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660" w:rsidRPr="00DE04DF" w:rsidRDefault="00334660" w:rsidP="002F5258">
      <w:pPr>
        <w:pStyle w:val="INTERPI3Nadpisabecedny"/>
        <w:numPr>
          <w:ilvl w:val="0"/>
          <w:numId w:val="0"/>
        </w:numPr>
        <w:rPr>
          <w:lang w:val="cs-CZ"/>
        </w:rPr>
      </w:pPr>
      <w:bookmarkStart w:id="0" w:name="_Toc340359668"/>
      <w:r w:rsidRPr="00DE04DF">
        <w:rPr>
          <w:lang w:val="cs-CZ"/>
        </w:rPr>
        <w:t>Potenciální aplikace klasifikačního systému MDT jako nástroje propojení různých systémů</w:t>
      </w:r>
      <w:bookmarkEnd w:id="0"/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V tomto roce (2012) řešení projektu jsme se zabývali i teoretickým průzkumem a potřebnou úpravu klasifikačního systému MDT jako potenciálního propojovacího jazyka při řešení terminologické různorodosti termínů aplikovaných v jednotlivých paměťových institucích a jako nástroje pro tvorbu ontologií.</w:t>
      </w:r>
    </w:p>
    <w:p w:rsidR="00334660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V roce 2012 byla vytvořena v kooperaci NK ČR a UDC Konsorcia v Haagu česká verze databáze pro Kapesní vydání, v současné době probíhá překlad a potřebné úpravy záznamů MDT. Probíhají práce na tvorbě abecedního rejstříku k této bázi. </w:t>
      </w:r>
    </w:p>
    <w:p w:rsidR="00334660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V roce 2012 byl také učiněn významný krok z pohledu prezentace a aplikace knihovních údajů v prostředí sémantického webu: byl zveřejněn systém MDT ve formě </w:t>
      </w:r>
      <w:proofErr w:type="spellStart"/>
      <w:r w:rsidRPr="00DE04DF">
        <w:rPr>
          <w:lang w:val="cs-CZ"/>
        </w:rPr>
        <w:t>linked</w:t>
      </w:r>
      <w:proofErr w:type="spellEnd"/>
      <w:r w:rsidRPr="00DE04DF">
        <w:rPr>
          <w:lang w:val="cs-CZ"/>
        </w:rPr>
        <w:t xml:space="preserve"> </w:t>
      </w:r>
      <w:r>
        <w:rPr>
          <w:lang w:val="cs-CZ"/>
        </w:rPr>
        <w:t xml:space="preserve">open </w:t>
      </w:r>
      <w:r w:rsidRPr="00DE04DF">
        <w:rPr>
          <w:lang w:val="cs-CZ"/>
        </w:rPr>
        <w:t xml:space="preserve">data (prozatím výběr 2 500 znaků ve </w:t>
      </w:r>
      <w:r>
        <w:rPr>
          <w:lang w:val="cs-CZ"/>
        </w:rPr>
        <w:t>48</w:t>
      </w:r>
      <w:r w:rsidRPr="00DE04DF">
        <w:rPr>
          <w:lang w:val="cs-CZ"/>
        </w:rPr>
        <w:t xml:space="preserve"> jazycích). Dále probíhá aktualizace a překlad standardní úplné verze systému MDT. </w:t>
      </w:r>
    </w:p>
    <w:p w:rsidR="00334660" w:rsidRDefault="00334660" w:rsidP="00334660">
      <w:pPr>
        <w:pStyle w:val="INTERPINormln"/>
        <w:rPr>
          <w:lang w:val="cs-CZ"/>
        </w:rPr>
      </w:pPr>
      <w:r>
        <w:rPr>
          <w:lang w:val="cs-CZ"/>
        </w:rPr>
        <w:t>Všechny práce spojené s překladem  a aktualizací jednotlivých verzí klasifikačního systému MDT a s publikací klasifikačního systému MDT probíhaj</w:t>
      </w:r>
      <w:r w:rsidR="002F797C">
        <w:rPr>
          <w:lang w:val="cs-CZ"/>
        </w:rPr>
        <w:t>í</w:t>
      </w:r>
      <w:bookmarkStart w:id="1" w:name="_GoBack"/>
      <w:bookmarkEnd w:id="1"/>
      <w:r>
        <w:rPr>
          <w:lang w:val="cs-CZ"/>
        </w:rPr>
        <w:t xml:space="preserve"> v úzké kooperaci s UDC Konsorciem v Haagu, které vytváří prostředí pro jejich realizaci</w:t>
      </w:r>
      <w:r>
        <w:rPr>
          <w:rFonts w:ascii="Arial" w:eastAsia="Times New Roman" w:hAnsi="Arial" w:cs="Arial" w:hint="eastAsia"/>
          <w:lang w:val="cs-CZ" w:eastAsia="ja-JP"/>
        </w:rPr>
        <w:t xml:space="preserve">, např. </w:t>
      </w:r>
      <w:r>
        <w:rPr>
          <w:rFonts w:ascii="Arial" w:eastAsia="Times New Roman" w:hAnsi="Arial" w:cs="Arial"/>
          <w:lang w:val="cs-CZ" w:eastAsia="ja-JP"/>
        </w:rPr>
        <w:t>vývoj</w:t>
      </w:r>
      <w:r w:rsidR="002F5258">
        <w:rPr>
          <w:rFonts w:ascii="Arial" w:eastAsia="Times New Roman" w:hAnsi="Arial" w:cs="Arial"/>
          <w:lang w:val="cs-CZ" w:eastAsia="ja-JP"/>
        </w:rPr>
        <w:t>,</w:t>
      </w:r>
      <w:r>
        <w:rPr>
          <w:rFonts w:ascii="Arial" w:eastAsia="Times New Roman" w:hAnsi="Arial" w:cs="Arial"/>
          <w:lang w:val="cs-CZ" w:eastAsia="ja-JP"/>
        </w:rPr>
        <w:t xml:space="preserve"> </w:t>
      </w:r>
      <w:proofErr w:type="spellStart"/>
      <w:r>
        <w:rPr>
          <w:rFonts w:ascii="Arial" w:eastAsia="Times New Roman" w:hAnsi="Arial" w:cs="Arial"/>
          <w:lang w:val="cs-CZ" w:eastAsia="ja-JP"/>
        </w:rPr>
        <w:t>hosting</w:t>
      </w:r>
      <w:proofErr w:type="spellEnd"/>
      <w:r>
        <w:rPr>
          <w:rFonts w:ascii="Arial" w:eastAsia="Times New Roman" w:hAnsi="Arial" w:cs="Arial"/>
          <w:lang w:val="cs-CZ" w:eastAsia="ja-JP"/>
        </w:rPr>
        <w:t xml:space="preserve"> a údržbu </w:t>
      </w:r>
      <w:proofErr w:type="spellStart"/>
      <w:r>
        <w:rPr>
          <w:lang w:val="cs-CZ"/>
        </w:rPr>
        <w:t>multilingvární</w:t>
      </w:r>
      <w:proofErr w:type="spellEnd"/>
      <w:r>
        <w:rPr>
          <w:lang w:val="cs-CZ"/>
        </w:rPr>
        <w:t xml:space="preserve"> překladové databáze (pro různé verze vydání MDT – UDC </w:t>
      </w:r>
      <w:proofErr w:type="spellStart"/>
      <w:r>
        <w:rPr>
          <w:lang w:val="cs-CZ"/>
        </w:rPr>
        <w:t>Summary</w:t>
      </w:r>
      <w:proofErr w:type="spellEnd"/>
      <w:r>
        <w:rPr>
          <w:lang w:val="cs-CZ"/>
        </w:rPr>
        <w:t xml:space="preserve">, UDC </w:t>
      </w:r>
      <w:proofErr w:type="spellStart"/>
      <w:r>
        <w:rPr>
          <w:lang w:val="cs-CZ"/>
        </w:rPr>
        <w:t>pocket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edition</w:t>
      </w:r>
      <w:proofErr w:type="spellEnd"/>
      <w:r>
        <w:rPr>
          <w:lang w:val="cs-CZ"/>
        </w:rPr>
        <w:t xml:space="preserve">, UDC MRF), porovnání a propojení různých verzí národního souboru klasifikačních znaků MDT – v našem případě porovnání verzí z let 2002 a 2003 s verzemi z let 2010 a 2012, publikaci klasifikačního systému jako </w:t>
      </w:r>
      <w:proofErr w:type="spellStart"/>
      <w:r>
        <w:rPr>
          <w:lang w:val="cs-CZ"/>
        </w:rPr>
        <w:t>linked</w:t>
      </w:r>
      <w:proofErr w:type="spellEnd"/>
      <w:r>
        <w:rPr>
          <w:lang w:val="cs-CZ"/>
        </w:rPr>
        <w:t xml:space="preserve"> open data (LOD) apod.  </w:t>
      </w:r>
    </w:p>
    <w:p w:rsidR="00334660" w:rsidRPr="00DE04DF" w:rsidRDefault="00334660" w:rsidP="002F5258">
      <w:pPr>
        <w:pStyle w:val="INTERPI4Nadpisabecedn"/>
        <w:numPr>
          <w:ilvl w:val="0"/>
          <w:numId w:val="0"/>
        </w:numPr>
        <w:rPr>
          <w:lang w:val="cs-CZ"/>
        </w:rPr>
      </w:pPr>
      <w:bookmarkStart w:id="2" w:name="_Toc308981284"/>
      <w:bookmarkStart w:id="3" w:name="_Toc340359669"/>
      <w:r w:rsidRPr="00DE04DF">
        <w:rPr>
          <w:lang w:val="cs-CZ"/>
        </w:rPr>
        <w:t>Paměťové instituce - rozdíly v systémech zpřístupnění</w:t>
      </w:r>
      <w:bookmarkEnd w:id="2"/>
      <w:bookmarkEnd w:id="3"/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Je všeobecně známo, že notací klasifikačních systémů, tedy i MDT je možné využít jako symbolů propojovacího jazyka při tvorbě univerzálního a multilingválního systému organizace poznání. Jednotlivé systémy zpřístupnění aplikované v paměťových institucích se mohou lišit: 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ve struktuře, tj. odlišnosti ve vyjádření vztahů mezi jednotlivými koncepty,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v oborech, které pokrývají: jednotlivé termíny v terminologických soustavách různých oborů jsou sémanticky závislé na hierarchických strukturách těchto oborů (akustika ve fyzice, hudbě a fonetice),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v hloubce a rozsahu významu termínů použitých v jednotlivých systémech (živočich v zoologii a v psychologii),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ve formální stránce použitých termínů - singulár, plurál, rozdílný pravopis,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v syntaktické rovině - substantivní inverze či </w:t>
      </w:r>
      <w:proofErr w:type="spellStart"/>
      <w:r w:rsidRPr="00DE04DF">
        <w:rPr>
          <w:lang w:val="cs-CZ"/>
        </w:rPr>
        <w:t>neinverze</w:t>
      </w:r>
      <w:proofErr w:type="spellEnd"/>
      <w:r w:rsidRPr="00DE04DF">
        <w:rPr>
          <w:lang w:val="cs-CZ"/>
        </w:rPr>
        <w:t>, uvádění předložek a jiných slovních propojovacích elementů,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v principu </w:t>
      </w:r>
      <w:proofErr w:type="spellStart"/>
      <w:r w:rsidRPr="00DE04DF">
        <w:rPr>
          <w:lang w:val="cs-CZ"/>
        </w:rPr>
        <w:t>prekoordinace</w:t>
      </w:r>
      <w:proofErr w:type="spellEnd"/>
      <w:r w:rsidRPr="00DE04DF">
        <w:rPr>
          <w:lang w:val="cs-CZ"/>
        </w:rPr>
        <w:t xml:space="preserve"> či </w:t>
      </w:r>
      <w:proofErr w:type="spellStart"/>
      <w:r w:rsidRPr="00DE04DF">
        <w:rPr>
          <w:lang w:val="cs-CZ"/>
        </w:rPr>
        <w:t>postkoordinace</w:t>
      </w:r>
      <w:proofErr w:type="spellEnd"/>
      <w:r w:rsidRPr="00DE04DF">
        <w:rPr>
          <w:lang w:val="cs-CZ"/>
        </w:rPr>
        <w:t xml:space="preserve"> uplatněném v terminologické rovině, tedy představují-li tematické selekční prvky jednoduché termíny, případně fráze,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v jazyce, systémy zpřístupnění jsou vázány na národní jazyky.</w:t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Odlišnosti jednotlivých systémů mohou být překonány pomocí notací MDT, které poslouží jako propojovací elementy.</w:t>
      </w:r>
    </w:p>
    <w:p w:rsidR="00334660" w:rsidRPr="00DE04DF" w:rsidRDefault="00334660" w:rsidP="002F5258">
      <w:pPr>
        <w:pStyle w:val="INTERPI4Nadpisabecedn"/>
        <w:numPr>
          <w:ilvl w:val="0"/>
          <w:numId w:val="0"/>
        </w:numPr>
        <w:rPr>
          <w:lang w:val="cs-CZ"/>
        </w:rPr>
      </w:pPr>
      <w:bookmarkStart w:id="4" w:name="_Toc340359670"/>
      <w:r w:rsidRPr="00DE04DF">
        <w:rPr>
          <w:lang w:val="cs-CZ"/>
        </w:rPr>
        <w:lastRenderedPageBreak/>
        <w:t>Aplikace klasifikačních systémů v současném informačním prostředí – v prostředí sémantického webu</w:t>
      </w:r>
      <w:bookmarkEnd w:id="4"/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Klasifikační systémy mohou sloužit jako důležité prvky sémantického webu: jsou nezávislé na konkrétním národním jazyce, na konkrétní terminologii daného oboru, jsou tedy schopny napomoci k jednoznačné identifikaci selekčních prvků (přístupových bodů); dále mohou napomoci k adekvátnějšímu vyjádření sémantických vazeb mezi jednotlivými informačními objekty a umožňují tak získat potřebné informace obohacené o sémantické vazby napříč jednotlivými jazyky a jednotlivými </w:t>
      </w:r>
      <w:proofErr w:type="gramStart"/>
      <w:r w:rsidRPr="00DE04DF">
        <w:rPr>
          <w:lang w:val="cs-CZ"/>
        </w:rPr>
        <w:t>soubory  oborových</w:t>
      </w:r>
      <w:proofErr w:type="gramEnd"/>
      <w:r w:rsidRPr="00DE04DF">
        <w:rPr>
          <w:lang w:val="cs-CZ"/>
        </w:rPr>
        <w:t xml:space="preserve"> (doménových) informací.</w:t>
      </w:r>
    </w:p>
    <w:p w:rsidR="00334660" w:rsidRPr="00DE04DF" w:rsidRDefault="00334660" w:rsidP="00334660">
      <w:pPr>
        <w:pStyle w:val="INTERPIpopiska"/>
      </w:pPr>
      <w:r w:rsidRPr="00DE04DF"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1</w:t>
      </w:r>
      <w:r w:rsidR="00F808BF" w:rsidRPr="00DE04DF">
        <w:fldChar w:fldCharType="end"/>
      </w:r>
      <w:r w:rsidRPr="00DE04DF">
        <w:t>: Ukázka propojení konceptů napříč jednotlivými sémantickými doménami</w:t>
      </w:r>
    </w:p>
    <w:p w:rsidR="00334660" w:rsidRPr="00DE04DF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5676900" cy="3333750"/>
            <wp:effectExtent l="19050" t="0" r="0" b="0"/>
            <wp:docPr id="1" name="Picture 5" descr="Figure2_One_concept_in_different_fields_ofknowledge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gure2_One_concept_in_different_fields_ofknowledge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60" w:rsidRPr="00DE04DF" w:rsidRDefault="00334660" w:rsidP="00334660">
      <w:pPr>
        <w:pStyle w:val="INTERPIpopiska"/>
      </w:pPr>
      <w:r w:rsidRPr="00DE04DF">
        <w:lastRenderedPageBreak/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2</w:t>
      </w:r>
      <w:r w:rsidR="00F808BF" w:rsidRPr="00DE04DF">
        <w:fldChar w:fldCharType="end"/>
      </w:r>
      <w:r w:rsidRPr="00DE04DF">
        <w:t xml:space="preserve">: Ukázka MDT jako nástroje propojení dvou klasifikačních systémů </w:t>
      </w:r>
      <w:r w:rsidR="001F10E6">
        <w:t xml:space="preserve">a </w:t>
      </w:r>
      <w:r w:rsidRPr="00DE04DF">
        <w:t>tematického souboru autorit</w:t>
      </w:r>
    </w:p>
    <w:p w:rsidR="00334660" w:rsidRPr="00DE04DF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5492750" cy="3810000"/>
            <wp:effectExtent l="19050" t="0" r="0" b="0"/>
            <wp:docPr id="2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60" w:rsidRPr="002F5258" w:rsidRDefault="00334660" w:rsidP="00334660">
      <w:pPr>
        <w:pStyle w:val="INTERPINormln"/>
        <w:rPr>
          <w:b/>
          <w:sz w:val="24"/>
          <w:szCs w:val="24"/>
          <w:lang w:val="cs-CZ"/>
        </w:rPr>
      </w:pPr>
      <w:r w:rsidRPr="002F5258">
        <w:rPr>
          <w:b/>
          <w:sz w:val="24"/>
          <w:szCs w:val="24"/>
          <w:lang w:val="cs-CZ"/>
        </w:rPr>
        <w:t>Základním předpokladem této aplikace klasifikačního systému MDT je jeho: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aktualizace a dostupnost systému v různých verzích v elektronické podobě ve více jazycích,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zpřístupnění ve formě </w:t>
      </w:r>
      <w:proofErr w:type="spellStart"/>
      <w:r w:rsidRPr="00DE04DF">
        <w:rPr>
          <w:lang w:val="cs-CZ"/>
        </w:rPr>
        <w:t>linked</w:t>
      </w:r>
      <w:proofErr w:type="spellEnd"/>
      <w:r w:rsidRPr="00DE04DF">
        <w:rPr>
          <w:lang w:val="cs-CZ"/>
        </w:rPr>
        <w:t xml:space="preserve"> data, tedy jako otevřená, strukturovaná data.</w:t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Má-li se systém MDT významným způsobem spolupodílet na tvorbě sémantického webu, musí tento systém nabídnout notační symboly pro jevy odpovídající současnému poznání, slovní ekvivalenty notačních symbolů vyjádřené ve více jazycích a ve formě zpracovatelné softwarovými agenty.</w:t>
      </w:r>
    </w:p>
    <w:p w:rsidR="00334660" w:rsidRPr="00DE04DF" w:rsidRDefault="00334660" w:rsidP="002F5258">
      <w:pPr>
        <w:pStyle w:val="INTERPI4Nadpisabecedn"/>
        <w:numPr>
          <w:ilvl w:val="0"/>
          <w:numId w:val="0"/>
        </w:numPr>
        <w:rPr>
          <w:lang w:val="cs-CZ"/>
        </w:rPr>
      </w:pPr>
      <w:bookmarkStart w:id="5" w:name="_Toc340359671"/>
      <w:r w:rsidRPr="00DE04DF">
        <w:rPr>
          <w:lang w:val="cs-CZ"/>
        </w:rPr>
        <w:t>Aktualizace a dostupnost systému MDT v různých vícejazyčných verzích</w:t>
      </w:r>
      <w:bookmarkEnd w:id="5"/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V současné době je systém MDT publikován v několika verzích: 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UDC </w:t>
      </w:r>
      <w:proofErr w:type="spellStart"/>
      <w:r w:rsidRPr="00DE04DF">
        <w:rPr>
          <w:lang w:val="cs-CZ"/>
        </w:rPr>
        <w:t>S</w:t>
      </w:r>
      <w:r w:rsidR="002F5258">
        <w:rPr>
          <w:lang w:val="cs-CZ"/>
        </w:rPr>
        <w:t>ummary</w:t>
      </w:r>
      <w:proofErr w:type="spellEnd"/>
      <w:r w:rsidR="002F5258">
        <w:rPr>
          <w:lang w:val="cs-CZ"/>
        </w:rPr>
        <w:t>/</w:t>
      </w:r>
      <w:proofErr w:type="spellStart"/>
      <w:r w:rsidR="002F5258">
        <w:rPr>
          <w:lang w:val="cs-CZ"/>
        </w:rPr>
        <w:t>Outline</w:t>
      </w:r>
      <w:proofErr w:type="spellEnd"/>
      <w:r w:rsidRPr="00DE04DF">
        <w:rPr>
          <w:lang w:val="cs-CZ"/>
        </w:rPr>
        <w:t xml:space="preserve"> – zkrácené vydání MDT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STANDARD POCKET EDITION – Kapesní vydání MDT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UDC MRF – standardní úplné vydání MDT</w:t>
      </w:r>
    </w:p>
    <w:p w:rsidR="00334660" w:rsidRPr="00DE04DF" w:rsidRDefault="00334660" w:rsidP="00334660">
      <w:pPr>
        <w:pStyle w:val="INTERPINormln"/>
        <w:rPr>
          <w:b/>
          <w:bCs/>
          <w:lang w:val="cs-CZ"/>
        </w:rPr>
      </w:pPr>
      <w:r w:rsidRPr="00DE04DF">
        <w:rPr>
          <w:b/>
          <w:bCs/>
          <w:lang w:val="cs-CZ"/>
        </w:rPr>
        <w:t xml:space="preserve">UDC </w:t>
      </w:r>
      <w:proofErr w:type="spellStart"/>
      <w:r w:rsidRPr="00DE04DF">
        <w:rPr>
          <w:b/>
          <w:bCs/>
          <w:lang w:val="cs-CZ"/>
        </w:rPr>
        <w:t>Summary</w:t>
      </w:r>
      <w:proofErr w:type="spellEnd"/>
      <w:r w:rsidRPr="00DE04DF">
        <w:rPr>
          <w:b/>
          <w:bCs/>
          <w:lang w:val="cs-CZ"/>
        </w:rPr>
        <w:t>/</w:t>
      </w:r>
      <w:proofErr w:type="spellStart"/>
      <w:r w:rsidRPr="00DE04DF">
        <w:rPr>
          <w:b/>
          <w:bCs/>
          <w:lang w:val="cs-CZ"/>
        </w:rPr>
        <w:t>Outline</w:t>
      </w:r>
      <w:proofErr w:type="spellEnd"/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Zkrácené vydání, tzv. UDC </w:t>
      </w:r>
      <w:proofErr w:type="spellStart"/>
      <w:proofErr w:type="gramStart"/>
      <w:r w:rsidRPr="00DE04DF">
        <w:rPr>
          <w:lang w:val="cs-CZ"/>
        </w:rPr>
        <w:t>Summary</w:t>
      </w:r>
      <w:proofErr w:type="spellEnd"/>
      <w:r w:rsidRPr="00DE04DF">
        <w:rPr>
          <w:lang w:val="cs-CZ"/>
        </w:rPr>
        <w:t>/</w:t>
      </w:r>
      <w:proofErr w:type="spellStart"/>
      <w:r w:rsidRPr="00DE04DF">
        <w:rPr>
          <w:lang w:val="cs-CZ"/>
        </w:rPr>
        <w:t>Outline</w:t>
      </w:r>
      <w:proofErr w:type="spellEnd"/>
      <w:proofErr w:type="gramEnd"/>
      <w:r w:rsidRPr="00DE04DF">
        <w:rPr>
          <w:lang w:val="cs-CZ"/>
        </w:rPr>
        <w:t xml:space="preserve">– </w:t>
      </w:r>
      <w:proofErr w:type="gramStart"/>
      <w:r w:rsidRPr="00DE04DF">
        <w:rPr>
          <w:lang w:val="cs-CZ"/>
        </w:rPr>
        <w:t>jde</w:t>
      </w:r>
      <w:proofErr w:type="gramEnd"/>
      <w:r w:rsidRPr="00DE04DF">
        <w:rPr>
          <w:lang w:val="cs-CZ"/>
        </w:rPr>
        <w:t xml:space="preserve"> o vícejazyčnou databázi obsahující 2500 znaků ve 48 jazycích. Účel této verze je dvojí: propagační/demonstrační a školicí. Pro knihovny spravující nevelký fond může také sloužit jako nástroj organizace fondů ve volném výběru či nástroj organizace a navigace v online katalozích.</w:t>
      </w:r>
    </w:p>
    <w:p w:rsidR="00334660" w:rsidRPr="00DE04DF" w:rsidRDefault="00334660" w:rsidP="00334660">
      <w:pPr>
        <w:pStyle w:val="INTERPIpopiska"/>
      </w:pPr>
      <w:r w:rsidRPr="00DE04DF">
        <w:lastRenderedPageBreak/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3</w:t>
      </w:r>
      <w:r w:rsidR="00F808BF" w:rsidRPr="00DE04DF">
        <w:fldChar w:fldCharType="end"/>
      </w:r>
      <w:r w:rsidRPr="00DE04DF">
        <w:t xml:space="preserve">: </w:t>
      </w:r>
      <w:r w:rsidRPr="00DE04DF">
        <w:rPr>
          <w:szCs w:val="18"/>
        </w:rPr>
        <w:t xml:space="preserve">Ukázka české verze UDC </w:t>
      </w:r>
      <w:proofErr w:type="spellStart"/>
      <w:r w:rsidRPr="00DE04DF">
        <w:rPr>
          <w:szCs w:val="18"/>
        </w:rPr>
        <w:t>Summary</w:t>
      </w:r>
      <w:proofErr w:type="spellEnd"/>
    </w:p>
    <w:p w:rsidR="00334660" w:rsidRPr="00DE04DF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5334000" cy="3117850"/>
            <wp:effectExtent l="19050" t="0" r="0" b="0"/>
            <wp:docPr id="3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11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60" w:rsidRPr="00DE04DF" w:rsidRDefault="00334660" w:rsidP="00334660">
      <w:pPr>
        <w:pStyle w:val="INTERPINormln"/>
        <w:rPr>
          <w:b/>
          <w:bCs/>
          <w:lang w:val="cs-CZ"/>
        </w:rPr>
      </w:pPr>
      <w:r w:rsidRPr="00DE04DF">
        <w:rPr>
          <w:b/>
          <w:bCs/>
          <w:lang w:val="cs-CZ"/>
        </w:rPr>
        <w:t>STANDARD POCKET EDITION – Kapesní vydání MDT</w:t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V roce 2012 byla vytvořena v kooperaci Národní knihovny ČR (dále NK ČR) a UDC Konsorcia v Haagu česká verze vícejazyčné překladové databáze pro publikaci Kapesního vydání MDT. Tato verze obsahuje přibližně 10 000 znaků MDT. Vznikla v roce 2010 na základě srovnání šesti národních verzí. Národní knihovna ČR výběr znaků posoudila a připomínkovala.</w:t>
      </w:r>
    </w:p>
    <w:p w:rsidR="00334660" w:rsidRPr="00DE04DF" w:rsidRDefault="00334660" w:rsidP="00334660">
      <w:pPr>
        <w:pStyle w:val="INTERPIpopiska"/>
      </w:pPr>
      <w:r w:rsidRPr="00DE04DF"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4</w:t>
      </w:r>
      <w:r w:rsidR="00F808BF" w:rsidRPr="00DE04DF">
        <w:fldChar w:fldCharType="end"/>
      </w:r>
      <w:r w:rsidRPr="00DE04DF">
        <w:t xml:space="preserve">: </w:t>
      </w:r>
      <w:r w:rsidR="002F5258">
        <w:t xml:space="preserve">Ukázka národních verzí </w:t>
      </w:r>
    </w:p>
    <w:p w:rsidR="00334660" w:rsidRPr="00DE04DF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5708650" cy="3524250"/>
            <wp:effectExtent l="19050" t="0" r="6350" b="0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lastRenderedPageBreak/>
        <w:t>V současné době probíhá překlad nově připojených a upravených znaků. Počet záznamů MDT vyžadujících překlad či úpravu slovního vyjádření, poznámek, příkladů je patrný z následujícího grafu.</w:t>
      </w:r>
    </w:p>
    <w:p w:rsidR="00334660" w:rsidRPr="00DE04DF" w:rsidRDefault="00334660" w:rsidP="00334660">
      <w:pPr>
        <w:pStyle w:val="INTERPIpopiska"/>
      </w:pPr>
      <w:r w:rsidRPr="00DE04DF"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5</w:t>
      </w:r>
      <w:r w:rsidR="00F808BF" w:rsidRPr="00DE04DF">
        <w:fldChar w:fldCharType="end"/>
      </w:r>
      <w:r w:rsidRPr="00DE04DF">
        <w:t xml:space="preserve">: </w:t>
      </w:r>
      <w:r w:rsidRPr="00780A10">
        <w:t>Graf</w:t>
      </w:r>
      <w:r w:rsidR="002F5258">
        <w:t xml:space="preserve"> znázorňující počty záznamů, které je nutné aktualizovat</w:t>
      </w:r>
    </w:p>
    <w:p w:rsidR="00334660" w:rsidRPr="00DE04DF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5695950" cy="2190750"/>
            <wp:effectExtent l="19050" t="0" r="0" b="0"/>
            <wp:docPr id="5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Tato verze je určena všem paměťovým institucím, které spravují středně rozsáhlý knihovní či sbírkový fond. Předpokládáme, že v průběhu roku 2013 bude tato verze MDT dostupná v online verzi pro všechny paměťové instituce.</w:t>
      </w:r>
    </w:p>
    <w:p w:rsidR="00334660" w:rsidRPr="00DE04DF" w:rsidRDefault="00334660" w:rsidP="00334660">
      <w:pPr>
        <w:pStyle w:val="INTERPINormln"/>
        <w:rPr>
          <w:b/>
          <w:bCs/>
          <w:lang w:val="cs-CZ"/>
        </w:rPr>
      </w:pPr>
      <w:r w:rsidRPr="00DE04DF">
        <w:rPr>
          <w:b/>
          <w:bCs/>
          <w:lang w:val="cs-CZ"/>
        </w:rPr>
        <w:t>Standardní úplná verze systému MDT</w:t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 xml:space="preserve">Tato verze obsahuje 70 000 klasifikačních znaků. Je určena k detailní klasifikaci informačních objektů uchovávaných a zpřístupňovaných v databázích paměťových institucí. V systému zpřístupnění NK ČR hraje tato verze klíčovou roli: notační znak MDT odpovídající preferovanému předmětovému selekčnímu prvku (věcnému přístupovému bodu) je trvalou součástí záznamu věcné autority. </w:t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Základní funkcí notačního symbolu v univerzálním systému, kterou můžeme pracovním názvem označit jako fixaci termínu, je určení dominantního oboru, posouzení jeho pozice v univerzu lidského poznání, posouzení jednoznačnosti a systémovosti daného termínu v pojmové struktuře oboru/oborů. Neméně důležitou funkcí je podpora při tvorbě hierarchické struktury univerzálního souboru, podíl na mezinárodní srozumitelnosti selekčního jazyka. Jako referenční jazyk napomáhá při tvorbě vícejazyčného nástroje. V neposlední řadě, především ve fázi vzniku autoritního souboru, slouží jako kontrola kvality přidělovaných údajů</w:t>
      </w:r>
      <w:r w:rsidRPr="00DE04DF">
        <w:rPr>
          <w:rStyle w:val="Znakapoznpodarou"/>
          <w:lang w:val="cs-CZ"/>
        </w:rPr>
        <w:footnoteReference w:id="1"/>
      </w:r>
      <w:r w:rsidRPr="00DE04DF">
        <w:rPr>
          <w:lang w:val="cs-CZ"/>
        </w:rPr>
        <w:t>.</w:t>
      </w:r>
    </w:p>
    <w:p w:rsidR="00334660" w:rsidRPr="00DE04DF" w:rsidRDefault="00334660" w:rsidP="00334660">
      <w:pPr>
        <w:pStyle w:val="INTERPIpopiska"/>
      </w:pPr>
      <w:r w:rsidRPr="00DE04DF">
        <w:lastRenderedPageBreak/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6</w:t>
      </w:r>
      <w:r w:rsidR="00F808BF" w:rsidRPr="00DE04DF">
        <w:fldChar w:fldCharType="end"/>
      </w:r>
      <w:r w:rsidRPr="00DE04DF">
        <w:t xml:space="preserve">: </w:t>
      </w:r>
      <w:r w:rsidR="002F5258">
        <w:t>Ukázka autoritního záznamu obsahující údaj MDT</w:t>
      </w:r>
    </w:p>
    <w:p w:rsidR="00334660" w:rsidRPr="00DE04DF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4794250" cy="2679700"/>
            <wp:effectExtent l="19050" t="0" r="6350" b="0"/>
            <wp:docPr id="6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60" w:rsidRPr="00DE04DF" w:rsidRDefault="00334660" w:rsidP="00D87106">
      <w:pPr>
        <w:pStyle w:val="INTERPI4Nadpisabecedn"/>
        <w:numPr>
          <w:ilvl w:val="0"/>
          <w:numId w:val="0"/>
        </w:numPr>
        <w:rPr>
          <w:lang w:val="cs-CZ"/>
        </w:rPr>
      </w:pPr>
      <w:bookmarkStart w:id="6" w:name="_Toc340359672"/>
      <w:r w:rsidRPr="00DE04DF">
        <w:rPr>
          <w:lang w:val="cs-CZ"/>
        </w:rPr>
        <w:t xml:space="preserve">Zpřístupnění MDT ve formě </w:t>
      </w:r>
      <w:proofErr w:type="spellStart"/>
      <w:r w:rsidRPr="00DE04DF">
        <w:rPr>
          <w:lang w:val="cs-CZ"/>
        </w:rPr>
        <w:t>linked</w:t>
      </w:r>
      <w:proofErr w:type="spellEnd"/>
      <w:r w:rsidRPr="00DE04DF">
        <w:rPr>
          <w:lang w:val="cs-CZ"/>
        </w:rPr>
        <w:t xml:space="preserve"> data</w:t>
      </w:r>
      <w:bookmarkEnd w:id="6"/>
    </w:p>
    <w:p w:rsidR="00334660" w:rsidRPr="00DE04DF" w:rsidRDefault="00334660" w:rsidP="00334660">
      <w:pPr>
        <w:pStyle w:val="INTERPINormln"/>
        <w:rPr>
          <w:b/>
          <w:bCs/>
          <w:lang w:val="cs-CZ"/>
        </w:rPr>
      </w:pPr>
      <w:r w:rsidRPr="00DE04DF">
        <w:rPr>
          <w:b/>
          <w:bCs/>
          <w:lang w:val="cs-CZ"/>
        </w:rPr>
        <w:t xml:space="preserve">Principy </w:t>
      </w:r>
      <w:proofErr w:type="spellStart"/>
      <w:r w:rsidRPr="00DE04DF">
        <w:rPr>
          <w:b/>
          <w:bCs/>
          <w:lang w:val="cs-CZ"/>
        </w:rPr>
        <w:t>linked</w:t>
      </w:r>
      <w:proofErr w:type="spellEnd"/>
      <w:r w:rsidRPr="00DE04DF">
        <w:rPr>
          <w:b/>
          <w:bCs/>
          <w:lang w:val="cs-CZ"/>
        </w:rPr>
        <w:t xml:space="preserve"> </w:t>
      </w:r>
      <w:r w:rsidR="00D87106">
        <w:rPr>
          <w:b/>
          <w:bCs/>
          <w:lang w:val="cs-CZ"/>
        </w:rPr>
        <w:t xml:space="preserve">open </w:t>
      </w:r>
      <w:r w:rsidRPr="00DE04DF">
        <w:rPr>
          <w:b/>
          <w:bCs/>
          <w:lang w:val="cs-CZ"/>
        </w:rPr>
        <w:t>data: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Objekty reálného světa (konkrétní i abstraktní) mají přiřazeny jednoznačné webové identifikátory (tzv. HTTP URI).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Při přístupu k HTTP URI nějakého objektu jsou poskytnuta data ve standardizovaném strojově čitelném formátu (RDF).</w:t>
      </w:r>
    </w:p>
    <w:p w:rsidR="00334660" w:rsidRPr="00DE04DF" w:rsidRDefault="00334660" w:rsidP="00334660">
      <w:pPr>
        <w:pStyle w:val="INTERPIZoznamsodrkami"/>
        <w:rPr>
          <w:szCs w:val="21"/>
          <w:lang w:val="cs-CZ"/>
        </w:rPr>
      </w:pPr>
      <w:r w:rsidRPr="00DE04DF">
        <w:rPr>
          <w:lang w:val="cs-CZ"/>
        </w:rPr>
        <w:t>Data o objektu obsahují i (významové) odkazy na HTTP URI jiných objektů, takže je možné dohledávat související data v prostoru propojených dat (</w:t>
      </w:r>
      <w:proofErr w:type="spellStart"/>
      <w:r w:rsidRPr="00DE04DF">
        <w:rPr>
          <w:lang w:val="cs-CZ"/>
        </w:rPr>
        <w:t>Linked</w:t>
      </w:r>
      <w:proofErr w:type="spellEnd"/>
      <w:r w:rsidRPr="00DE04DF">
        <w:rPr>
          <w:lang w:val="cs-CZ"/>
        </w:rPr>
        <w:t xml:space="preserve"> Data</w:t>
      </w:r>
      <w:r w:rsidRPr="00DE04DF">
        <w:rPr>
          <w:szCs w:val="21"/>
          <w:lang w:val="cs-CZ"/>
        </w:rPr>
        <w:t>)</w:t>
      </w:r>
      <w:r w:rsidRPr="00DE04DF">
        <w:rPr>
          <w:rStyle w:val="Znakapoznpodarou"/>
          <w:lang w:val="cs-CZ"/>
        </w:rPr>
        <w:footnoteReference w:id="2"/>
      </w:r>
      <w:r w:rsidRPr="00DE04DF">
        <w:rPr>
          <w:szCs w:val="21"/>
          <w:lang w:val="cs-CZ"/>
        </w:rPr>
        <w:t>.</w:t>
      </w:r>
    </w:p>
    <w:p w:rsidR="00334660" w:rsidRPr="00DE04DF" w:rsidRDefault="00334660" w:rsidP="00334660">
      <w:pPr>
        <w:pStyle w:val="INTERPINormln"/>
        <w:rPr>
          <w:b/>
          <w:bCs/>
          <w:lang w:val="cs-CZ"/>
        </w:rPr>
      </w:pPr>
      <w:r w:rsidRPr="00DE04DF">
        <w:rPr>
          <w:b/>
          <w:bCs/>
          <w:lang w:val="cs-CZ"/>
        </w:rPr>
        <w:t>Konkrétní aplikace pro systém MDT: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notace klasifikačního systému MDT (informační objekt) je identifikována s využitím </w:t>
      </w:r>
      <w:proofErr w:type="gramStart"/>
      <w:r w:rsidRPr="00DE04DF">
        <w:rPr>
          <w:lang w:val="cs-CZ"/>
        </w:rPr>
        <w:t>HTTP  URI</w:t>
      </w:r>
      <w:proofErr w:type="gram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tyto informace jsou publikovány ve </w:t>
      </w:r>
      <w:proofErr w:type="gramStart"/>
      <w:r w:rsidRPr="00DE04DF">
        <w:rPr>
          <w:lang w:val="cs-CZ"/>
        </w:rPr>
        <w:t>strojem</w:t>
      </w:r>
      <w:proofErr w:type="gramEnd"/>
      <w:r w:rsidRPr="00DE04DF">
        <w:rPr>
          <w:lang w:val="cs-CZ"/>
        </w:rPr>
        <w:t xml:space="preserve"> plně uchopitelné a zpracovatelné (srozumitelné, čitelné a rozeznatelné) podobě s využitím standardů RDF, SPARQL a dalších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každý informační objekt - notace klasifikačního systému MDT - odkazuje na další informační objekty </w:t>
      </w:r>
    </w:p>
    <w:p w:rsidR="00334660" w:rsidRPr="00DE04DF" w:rsidRDefault="00334660" w:rsidP="00334660">
      <w:pPr>
        <w:pStyle w:val="INTERPINormln"/>
        <w:rPr>
          <w:lang w:val="cs-CZ"/>
        </w:rPr>
      </w:pPr>
      <w:r w:rsidRPr="00DE04DF">
        <w:rPr>
          <w:lang w:val="cs-CZ"/>
        </w:rPr>
        <w:t>Pro aplikaci klasifikačních schémat, tezaurů, řízených slovníků a souborů autorit v prostředí sémantického webu, tedy pro jejich reprezentaci, sdílení a odkazování byl skupinou W3C vyvinut formát SKOS. Plně odpovídá standardům RDF a RDFS. Tento formát byl použit pro strojem zpracovatelnou prezentaci MDT. Na přelomu roku 2011/2012 došlo k prvnímu statickému i dynamickému exportu systému MDT (výběru 2500 znaků) ve formátu SKOS (XML/RDF).</w:t>
      </w:r>
    </w:p>
    <w:p w:rsidR="00334660" w:rsidRPr="00DE04DF" w:rsidRDefault="00334660" w:rsidP="00334660">
      <w:pPr>
        <w:pStyle w:val="INTERPINormln"/>
        <w:rPr>
          <w:b/>
          <w:bCs/>
          <w:lang w:val="cs-CZ"/>
        </w:rPr>
      </w:pPr>
      <w:r w:rsidRPr="00DE04DF">
        <w:rPr>
          <w:b/>
          <w:bCs/>
          <w:lang w:val="cs-CZ"/>
        </w:rPr>
        <w:t xml:space="preserve">Schéma MDT jako </w:t>
      </w:r>
      <w:proofErr w:type="spellStart"/>
      <w:r w:rsidRPr="00DE04DF">
        <w:rPr>
          <w:b/>
          <w:bCs/>
          <w:lang w:val="cs-CZ"/>
        </w:rPr>
        <w:t>linked</w:t>
      </w:r>
      <w:proofErr w:type="spellEnd"/>
      <w:r w:rsidRPr="00DE04DF">
        <w:rPr>
          <w:b/>
          <w:bCs/>
          <w:lang w:val="cs-CZ"/>
        </w:rPr>
        <w:t xml:space="preserve"> data</w:t>
      </w:r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Notace MDT 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skos:notation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 xml:space="preserve">identifikátor třídy (URI) 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skos:Concept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proofErr w:type="spellStart"/>
      <w:r w:rsidRPr="00DE04DF">
        <w:rPr>
          <w:lang w:val="cs-CZ"/>
        </w:rPr>
        <w:lastRenderedPageBreak/>
        <w:t>nadřazenátřída</w:t>
      </w:r>
      <w:proofErr w:type="spellEnd"/>
      <w:r w:rsidRPr="00DE04DF">
        <w:rPr>
          <w:lang w:val="cs-CZ"/>
        </w:rPr>
        <w:t xml:space="preserve"> (URI) 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skos:broader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slovní vyjádření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skos:prefLabel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proofErr w:type="gramStart"/>
      <w:r w:rsidRPr="00DE04DF">
        <w:rPr>
          <w:lang w:val="cs-CZ"/>
        </w:rPr>
        <w:t>poznámka  „zahrnuje</w:t>
      </w:r>
      <w:proofErr w:type="gramEnd"/>
      <w:r w:rsidRPr="00DE04DF">
        <w:rPr>
          <w:lang w:val="cs-CZ"/>
        </w:rPr>
        <w:t>“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skos:note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aplikační poznámka</w:t>
      </w:r>
      <w:r w:rsidRPr="00DE04DF">
        <w:rPr>
          <w:lang w:val="cs-CZ"/>
        </w:rPr>
        <w:sym w:font="Wingdings" w:char="F0E8"/>
      </w:r>
      <w:proofErr w:type="spellStart"/>
      <w:proofErr w:type="gramStart"/>
      <w:r w:rsidRPr="00DE04DF">
        <w:rPr>
          <w:lang w:val="cs-CZ"/>
        </w:rPr>
        <w:t>skos</w:t>
      </w:r>
      <w:proofErr w:type="gramEnd"/>
      <w:r w:rsidRPr="00DE04DF">
        <w:rPr>
          <w:lang w:val="cs-CZ"/>
        </w:rPr>
        <w:t>:note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definiční poznámka</w:t>
      </w:r>
      <w:r w:rsidRPr="00DE04DF">
        <w:rPr>
          <w:lang w:val="cs-CZ"/>
        </w:rPr>
        <w:sym w:font="Wingdings" w:char="F0E8"/>
      </w:r>
      <w:proofErr w:type="spellStart"/>
      <w:proofErr w:type="gramStart"/>
      <w:r w:rsidRPr="00DE04DF">
        <w:rPr>
          <w:lang w:val="cs-CZ"/>
        </w:rPr>
        <w:t>skos</w:t>
      </w:r>
      <w:proofErr w:type="gramEnd"/>
      <w:r w:rsidRPr="00DE04DF">
        <w:rPr>
          <w:lang w:val="cs-CZ"/>
        </w:rPr>
        <w:t>:scopeNote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příklady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skos:example</w:t>
      </w:r>
      <w:proofErr w:type="spellEnd"/>
    </w:p>
    <w:p w:rsidR="00334660" w:rsidRPr="00DE04DF" w:rsidRDefault="00334660" w:rsidP="00334660">
      <w:pPr>
        <w:pStyle w:val="INTERPIZoznamsodrkami"/>
        <w:rPr>
          <w:lang w:val="cs-CZ"/>
        </w:rPr>
      </w:pPr>
      <w:r w:rsidRPr="00DE04DF">
        <w:rPr>
          <w:lang w:val="cs-CZ"/>
        </w:rPr>
        <w:t>asociovaný koncept</w:t>
      </w:r>
      <w:r w:rsidRPr="00DE04DF">
        <w:rPr>
          <w:lang w:val="cs-CZ"/>
        </w:rPr>
        <w:sym w:font="Wingdings" w:char="F0E8"/>
      </w:r>
      <w:proofErr w:type="spellStart"/>
      <w:r w:rsidRPr="00DE04DF">
        <w:rPr>
          <w:lang w:val="cs-CZ"/>
        </w:rPr>
        <w:t>skos:related</w:t>
      </w:r>
      <w:proofErr w:type="spellEnd"/>
    </w:p>
    <w:p w:rsidR="00334660" w:rsidRPr="00DE04DF" w:rsidRDefault="00334660" w:rsidP="00334660">
      <w:pPr>
        <w:pStyle w:val="INTERPIpopiska"/>
      </w:pPr>
      <w:r w:rsidRPr="00DE04DF">
        <w:t xml:space="preserve">Obr. </w:t>
      </w:r>
      <w:r w:rsidR="00F808BF" w:rsidRPr="00DE04DF">
        <w:fldChar w:fldCharType="begin"/>
      </w:r>
      <w:r w:rsidRPr="00DE04DF">
        <w:instrText xml:space="preserve"> SEQ Obr. \* ARABIC </w:instrText>
      </w:r>
      <w:r w:rsidR="00F808BF" w:rsidRPr="00DE04DF">
        <w:fldChar w:fldCharType="separate"/>
      </w:r>
      <w:r w:rsidRPr="00DE04DF">
        <w:t>7</w:t>
      </w:r>
      <w:r w:rsidR="00F808BF" w:rsidRPr="00DE04DF">
        <w:fldChar w:fldCharType="end"/>
      </w:r>
      <w:r w:rsidRPr="00DE04DF">
        <w:t>: Ukázka klasifikačního znaku pro češtinu „=162.3“ ve formátu XML/RDF ve 26 jazycích</w:t>
      </w:r>
    </w:p>
    <w:p w:rsidR="00D87106" w:rsidRDefault="00D87106" w:rsidP="00334660">
      <w:pPr>
        <w:pStyle w:val="INTERPIObrzek"/>
        <w:rPr>
          <w:lang w:eastAsia="cs-CZ"/>
        </w:rPr>
      </w:pPr>
    </w:p>
    <w:p w:rsidR="00334660" w:rsidRDefault="00334660" w:rsidP="00334660">
      <w:pPr>
        <w:pStyle w:val="INTERPIObrzek"/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4565650" cy="4057650"/>
            <wp:effectExtent l="19050" t="0" r="635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106" w:rsidRPr="00415A2F" w:rsidRDefault="00D87106" w:rsidP="00D87106">
      <w:pPr>
        <w:pStyle w:val="INTERPINormln"/>
        <w:rPr>
          <w:b/>
          <w:lang w:val="cs-CZ" w:eastAsia="cs-CZ"/>
        </w:rPr>
      </w:pPr>
      <w:r w:rsidRPr="00415A2F">
        <w:rPr>
          <w:b/>
          <w:lang w:val="cs-CZ" w:eastAsia="cs-CZ"/>
        </w:rPr>
        <w:t xml:space="preserve">Aplikované notace v knihovních katalozích jako </w:t>
      </w:r>
      <w:proofErr w:type="spellStart"/>
      <w:r w:rsidRPr="00415A2F">
        <w:rPr>
          <w:b/>
          <w:lang w:val="cs-CZ" w:eastAsia="cs-CZ"/>
        </w:rPr>
        <w:t>linked</w:t>
      </w:r>
      <w:proofErr w:type="spellEnd"/>
      <w:r w:rsidRPr="00415A2F">
        <w:rPr>
          <w:b/>
          <w:lang w:val="cs-CZ" w:eastAsia="cs-CZ"/>
        </w:rPr>
        <w:t xml:space="preserve"> data</w:t>
      </w:r>
    </w:p>
    <w:p w:rsidR="00415A2F" w:rsidRDefault="00D87106" w:rsidP="00D87106">
      <w:pPr>
        <w:pStyle w:val="INTERPINormln"/>
      </w:pPr>
      <w:proofErr w:type="spellStart"/>
      <w:r w:rsidRPr="00D87106">
        <w:t>Před</w:t>
      </w:r>
      <w:proofErr w:type="spellEnd"/>
      <w:r w:rsidRPr="00D87106">
        <w:t xml:space="preserve"> </w:t>
      </w:r>
      <w:proofErr w:type="spellStart"/>
      <w:r w:rsidRPr="00D87106">
        <w:t>zpřístupněním</w:t>
      </w:r>
      <w:proofErr w:type="spellEnd"/>
      <w:r w:rsidRPr="00D87106">
        <w:t xml:space="preserve"> aplikovaných </w:t>
      </w:r>
      <w:proofErr w:type="spellStart"/>
      <w:r w:rsidRPr="00D87106">
        <w:t>notací</w:t>
      </w:r>
      <w:proofErr w:type="spellEnd"/>
      <w:r w:rsidRPr="00D87106">
        <w:t xml:space="preserve"> MDT </w:t>
      </w:r>
      <w:proofErr w:type="spellStart"/>
      <w:r w:rsidRPr="00D87106">
        <w:t>obsažených</w:t>
      </w:r>
      <w:proofErr w:type="spellEnd"/>
      <w:r w:rsidRPr="00D87106">
        <w:t xml:space="preserve"> v  </w:t>
      </w:r>
      <w:proofErr w:type="spellStart"/>
      <w:r w:rsidRPr="00D87106">
        <w:t>knihovních</w:t>
      </w:r>
      <w:proofErr w:type="spellEnd"/>
      <w:r w:rsidRPr="00D87106">
        <w:t xml:space="preserve"> </w:t>
      </w:r>
      <w:proofErr w:type="spellStart"/>
      <w:r w:rsidRPr="00D87106">
        <w:t>katalozích</w:t>
      </w:r>
      <w:proofErr w:type="spellEnd"/>
      <w:r w:rsidRPr="00D87106">
        <w:t xml:space="preserve"> je nutné </w:t>
      </w:r>
      <w:proofErr w:type="spellStart"/>
      <w:r w:rsidRPr="00D87106">
        <w:t>vyřešit</w:t>
      </w:r>
      <w:proofErr w:type="spellEnd"/>
      <w:r w:rsidRPr="00D87106">
        <w:t xml:space="preserve"> problém tzv. </w:t>
      </w:r>
      <w:proofErr w:type="spellStart"/>
      <w:r w:rsidRPr="00D87106">
        <w:t>komplexních</w:t>
      </w:r>
      <w:proofErr w:type="spellEnd"/>
      <w:r w:rsidRPr="00D87106">
        <w:t xml:space="preserve"> neboli </w:t>
      </w:r>
      <w:proofErr w:type="spellStart"/>
      <w:r w:rsidRPr="00D87106">
        <w:t>složených</w:t>
      </w:r>
      <w:proofErr w:type="spellEnd"/>
      <w:r w:rsidRPr="00D87106">
        <w:t xml:space="preserve"> </w:t>
      </w:r>
      <w:proofErr w:type="spellStart"/>
      <w:r w:rsidRPr="00D87106">
        <w:t>znaků</w:t>
      </w:r>
      <w:proofErr w:type="spellEnd"/>
      <w:r w:rsidRPr="00D87106">
        <w:t xml:space="preserve"> MDT,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nejsou</w:t>
      </w:r>
      <w:proofErr w:type="spellEnd"/>
      <w:r>
        <w:t xml:space="preserve"> </w:t>
      </w:r>
      <w:proofErr w:type="spellStart"/>
      <w:r>
        <w:t>obsaženy</w:t>
      </w:r>
      <w:proofErr w:type="spellEnd"/>
      <w:r>
        <w:t xml:space="preserve"> v </w:t>
      </w:r>
      <w:proofErr w:type="spellStart"/>
      <w:r>
        <w:t>originálním</w:t>
      </w:r>
      <w:proofErr w:type="spellEnd"/>
      <w:r>
        <w:t xml:space="preserve"> </w:t>
      </w:r>
      <w:proofErr w:type="spellStart"/>
      <w:r>
        <w:t>schématu</w:t>
      </w:r>
      <w:proofErr w:type="spellEnd"/>
      <w:r>
        <w:t xml:space="preserve">, </w:t>
      </w:r>
      <w:proofErr w:type="spellStart"/>
      <w:r>
        <w:t>zatímco</w:t>
      </w:r>
      <w:proofErr w:type="spellEnd"/>
      <w:r>
        <w:t xml:space="preserve"> </w:t>
      </w:r>
      <w:proofErr w:type="spellStart"/>
      <w:r>
        <w:t>katalogy</w:t>
      </w:r>
      <w:proofErr w:type="spellEnd"/>
      <w:r>
        <w:t xml:space="preserve"> </w:t>
      </w:r>
      <w:proofErr w:type="spellStart"/>
      <w:r>
        <w:t>knihoven</w:t>
      </w:r>
      <w:proofErr w:type="spellEnd"/>
      <w:r>
        <w:t xml:space="preserve"> a </w:t>
      </w:r>
      <w:proofErr w:type="spellStart"/>
      <w:r>
        <w:t>at</w:t>
      </w:r>
      <w:r w:rsidR="00E026C0">
        <w:t>u</w:t>
      </w:r>
      <w:r>
        <w:t>oritní</w:t>
      </w:r>
      <w:proofErr w:type="spellEnd"/>
      <w:r>
        <w:t xml:space="preserve"> </w:t>
      </w:r>
      <w:proofErr w:type="spellStart"/>
      <w:r>
        <w:t>soubory</w:t>
      </w:r>
      <w:proofErr w:type="spellEnd"/>
      <w:r>
        <w:t xml:space="preserve"> </w:t>
      </w:r>
      <w:proofErr w:type="spellStart"/>
      <w:r>
        <w:t>sdílené</w:t>
      </w:r>
      <w:proofErr w:type="spellEnd"/>
      <w:r>
        <w:t xml:space="preserve"> na webu </w:t>
      </w:r>
      <w:proofErr w:type="spellStart"/>
      <w:r>
        <w:t>jimi</w:t>
      </w:r>
      <w:proofErr w:type="spellEnd"/>
      <w:r>
        <w:t xml:space="preserve"> </w:t>
      </w:r>
      <w:proofErr w:type="spellStart"/>
      <w:r>
        <w:t>oplývají</w:t>
      </w:r>
      <w:proofErr w:type="spellEnd"/>
      <w:r>
        <w:t xml:space="preserve">. Je </w:t>
      </w:r>
      <w:proofErr w:type="spellStart"/>
      <w:r>
        <w:t>tedy</w:t>
      </w:r>
      <w:proofErr w:type="spellEnd"/>
      <w:r>
        <w:t xml:space="preserve"> nutné </w:t>
      </w:r>
      <w:proofErr w:type="spellStart"/>
      <w:r>
        <w:t>vyřešit</w:t>
      </w:r>
      <w:proofErr w:type="spellEnd"/>
      <w:r>
        <w:t xml:space="preserve"> otázku</w:t>
      </w:r>
      <w:r w:rsidR="00E026C0">
        <w:t>,</w:t>
      </w:r>
      <w:r>
        <w:t xml:space="preserve"> jak </w:t>
      </w:r>
      <w:proofErr w:type="spellStart"/>
      <w:r>
        <w:t>tyto</w:t>
      </w:r>
      <w:proofErr w:type="spellEnd"/>
      <w:r>
        <w:t xml:space="preserve"> komplexní/</w:t>
      </w:r>
      <w:proofErr w:type="spellStart"/>
      <w:r>
        <w:t>složené</w:t>
      </w:r>
      <w:proofErr w:type="spellEnd"/>
      <w:r>
        <w:t xml:space="preserve"> znaky MDT </w:t>
      </w:r>
      <w:proofErr w:type="spellStart"/>
      <w:r>
        <w:t>provázat</w:t>
      </w:r>
      <w:proofErr w:type="spellEnd"/>
      <w:r>
        <w:t xml:space="preserve"> s </w:t>
      </w:r>
      <w:proofErr w:type="spellStart"/>
      <w:r>
        <w:t>notačními</w:t>
      </w:r>
      <w:proofErr w:type="spellEnd"/>
      <w:r>
        <w:t xml:space="preserve"> symboly </w:t>
      </w:r>
      <w:proofErr w:type="spellStart"/>
      <w:r>
        <w:t>vytvořenými</w:t>
      </w:r>
      <w:proofErr w:type="spellEnd"/>
      <w:r>
        <w:t xml:space="preserve"> v </w:t>
      </w:r>
      <w:proofErr w:type="spellStart"/>
      <w:r>
        <w:t>průběhu</w:t>
      </w:r>
      <w:proofErr w:type="spellEnd"/>
      <w:r>
        <w:t xml:space="preserve"> </w:t>
      </w:r>
      <w:proofErr w:type="spellStart"/>
      <w:r>
        <w:t>indexace</w:t>
      </w:r>
      <w:proofErr w:type="spellEnd"/>
      <w:r>
        <w:t>.</w:t>
      </w:r>
    </w:p>
    <w:p w:rsidR="00415A2F" w:rsidRDefault="00415A2F" w:rsidP="00415A2F">
      <w:pPr>
        <w:pStyle w:val="INTERPINormln"/>
      </w:pPr>
      <w:r>
        <w:t xml:space="preserve">Tato problematika bude mimo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řešena</w:t>
      </w:r>
      <w:proofErr w:type="spellEnd"/>
      <w:r>
        <w:t xml:space="preserve"> v </w:t>
      </w:r>
      <w:proofErr w:type="spellStart"/>
      <w:r>
        <w:t>dalším</w:t>
      </w:r>
      <w:proofErr w:type="spellEnd"/>
      <w:r>
        <w:t xml:space="preserve"> </w:t>
      </w:r>
      <w:proofErr w:type="spellStart"/>
      <w:r>
        <w:t>roce</w:t>
      </w:r>
      <w:proofErr w:type="spellEnd"/>
      <w:r>
        <w:t xml:space="preserve"> projektu.</w:t>
      </w:r>
      <w:r w:rsidRPr="00165670">
        <w:t xml:space="preserve"> 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řešení</w:t>
      </w:r>
      <w:proofErr w:type="spellEnd"/>
      <w:r>
        <w:t xml:space="preserve"> umožní </w:t>
      </w:r>
      <w:proofErr w:type="spellStart"/>
      <w:r>
        <w:t>vícejazyčný</w:t>
      </w:r>
      <w:proofErr w:type="spellEnd"/>
      <w:r>
        <w:t xml:space="preserve"> </w:t>
      </w:r>
      <w:proofErr w:type="spellStart"/>
      <w:r>
        <w:t>přístup</w:t>
      </w:r>
      <w:proofErr w:type="spellEnd"/>
      <w:r>
        <w:t xml:space="preserve">, </w:t>
      </w:r>
      <w:proofErr w:type="spellStart"/>
      <w:r>
        <w:t>vzájemné</w:t>
      </w:r>
      <w:proofErr w:type="spellEnd"/>
      <w:r>
        <w:t xml:space="preserve"> </w:t>
      </w:r>
      <w:proofErr w:type="spellStart"/>
      <w:r>
        <w:t>mapování</w:t>
      </w:r>
      <w:proofErr w:type="spellEnd"/>
      <w:r>
        <w:t xml:space="preserve"> </w:t>
      </w:r>
      <w:proofErr w:type="spellStart"/>
      <w:r>
        <w:t>zdrojů</w:t>
      </w:r>
      <w:proofErr w:type="spellEnd"/>
      <w:r>
        <w:t xml:space="preserve"> (</w:t>
      </w:r>
      <w:proofErr w:type="spellStart"/>
      <w:r>
        <w:t>systémů</w:t>
      </w:r>
      <w:proofErr w:type="spellEnd"/>
      <w:r>
        <w:t xml:space="preserve"> </w:t>
      </w:r>
      <w:proofErr w:type="spellStart"/>
      <w:r>
        <w:t>organizace</w:t>
      </w:r>
      <w:proofErr w:type="spellEnd"/>
      <w:r>
        <w:t xml:space="preserve"> znalostí), </w:t>
      </w:r>
      <w:proofErr w:type="spellStart"/>
      <w:r>
        <w:t>podpoří</w:t>
      </w:r>
      <w:proofErr w:type="spellEnd"/>
      <w:r>
        <w:t xml:space="preserve"> automatickou </w:t>
      </w:r>
      <w:proofErr w:type="spellStart"/>
      <w:r>
        <w:t>aktualizaci</w:t>
      </w:r>
      <w:proofErr w:type="spellEnd"/>
      <w:r>
        <w:t xml:space="preserve"> </w:t>
      </w:r>
      <w:proofErr w:type="spellStart"/>
      <w:r>
        <w:t>autoritních</w:t>
      </w:r>
      <w:proofErr w:type="spellEnd"/>
      <w:r>
        <w:t xml:space="preserve"> </w:t>
      </w:r>
      <w:proofErr w:type="spellStart"/>
      <w:r>
        <w:t>souborů</w:t>
      </w:r>
      <w:proofErr w:type="spellEnd"/>
      <w:r>
        <w:t xml:space="preserve"> a</w:t>
      </w:r>
      <w:r w:rsidR="00302F99">
        <w:t xml:space="preserve"> v neposlední </w:t>
      </w:r>
      <w:proofErr w:type="spellStart"/>
      <w:r w:rsidR="00302F99">
        <w:t>řadě</w:t>
      </w:r>
      <w:proofErr w:type="spellEnd"/>
      <w:r w:rsidR="00302F99">
        <w:t xml:space="preserve"> se bude významnou </w:t>
      </w:r>
      <w:proofErr w:type="spellStart"/>
      <w:r w:rsidR="00302F99">
        <w:t>měrou</w:t>
      </w:r>
      <w:proofErr w:type="spellEnd"/>
      <w:r w:rsidR="00302F99">
        <w:t xml:space="preserve"> </w:t>
      </w:r>
      <w:proofErr w:type="spellStart"/>
      <w:r w:rsidR="00302F99">
        <w:t>spolupodílet</w:t>
      </w:r>
      <w:proofErr w:type="spellEnd"/>
      <w:r w:rsidR="00302F99">
        <w:t xml:space="preserve"> na </w:t>
      </w:r>
      <w:proofErr w:type="spellStart"/>
      <w:r w:rsidR="00302F99">
        <w:t>tvorbě</w:t>
      </w:r>
      <w:proofErr w:type="spellEnd"/>
      <w:r w:rsidR="00302F99">
        <w:t xml:space="preserve"> sémantického webu.</w:t>
      </w:r>
    </w:p>
    <w:p w:rsidR="00302F99" w:rsidRDefault="00302F99" w:rsidP="00415A2F">
      <w:pPr>
        <w:pStyle w:val="INTERPINormln"/>
      </w:pPr>
    </w:p>
    <w:p w:rsidR="00302F99" w:rsidRDefault="00CF097E" w:rsidP="00415A2F">
      <w:pPr>
        <w:pStyle w:val="INTERPINormln"/>
      </w:pPr>
      <w:r>
        <w:lastRenderedPageBreak/>
        <w:t xml:space="preserve">Použitá </w:t>
      </w:r>
      <w:proofErr w:type="spellStart"/>
      <w:r>
        <w:t>literatura</w:t>
      </w:r>
      <w:proofErr w:type="spellEnd"/>
      <w:r>
        <w:t>:</w:t>
      </w:r>
    </w:p>
    <w:p w:rsidR="00E026C0" w:rsidRDefault="006972A6" w:rsidP="00E026C0">
      <w:pPr>
        <w:spacing w:before="100" w:beforeAutospacing="1" w:after="100" w:afterAutospacing="1" w:line="240" w:lineRule="auto"/>
      </w:pPr>
      <w:hyperlink r:id="rId16" w:history="1">
        <w:proofErr w:type="spellStart"/>
        <w:r w:rsidR="00E026C0">
          <w:rPr>
            <w:rStyle w:val="Hypertextovodkaz"/>
          </w:rPr>
          <w:t>Linking</w:t>
        </w:r>
        <w:proofErr w:type="spellEnd"/>
        <w:r w:rsidR="00E026C0">
          <w:rPr>
            <w:rStyle w:val="Hypertextovodkaz"/>
          </w:rPr>
          <w:t xml:space="preserve"> web </w:t>
        </w:r>
        <w:proofErr w:type="spellStart"/>
        <w:r w:rsidR="00E026C0">
          <w:rPr>
            <w:rStyle w:val="Hypertextovodkaz"/>
          </w:rPr>
          <w:t>of</w:t>
        </w:r>
        <w:proofErr w:type="spellEnd"/>
        <w:r w:rsidR="00E026C0">
          <w:rPr>
            <w:rStyle w:val="Hypertextovodkaz"/>
          </w:rPr>
          <w:t xml:space="preserve"> </w:t>
        </w:r>
        <w:proofErr w:type="spellStart"/>
        <w:r w:rsidR="00E026C0">
          <w:rPr>
            <w:rStyle w:val="Hypertextovodkaz"/>
          </w:rPr>
          <w:t>knowledge</w:t>
        </w:r>
        <w:proofErr w:type="spellEnd"/>
        <w:r w:rsidR="00E026C0">
          <w:rPr>
            <w:rStyle w:val="Hypertextovodkaz"/>
          </w:rPr>
          <w:t xml:space="preserve">: role </w:t>
        </w:r>
        <w:proofErr w:type="spellStart"/>
        <w:r w:rsidR="00E026C0">
          <w:rPr>
            <w:rStyle w:val="Hypertextovodkaz"/>
          </w:rPr>
          <w:t>of</w:t>
        </w:r>
        <w:proofErr w:type="spellEnd"/>
        <w:r w:rsidR="00E026C0">
          <w:rPr>
            <w:rStyle w:val="Hypertextovodkaz"/>
          </w:rPr>
          <w:t xml:space="preserve"> UDC in </w:t>
        </w:r>
        <w:proofErr w:type="spellStart"/>
        <w:r w:rsidR="00E026C0">
          <w:rPr>
            <w:rStyle w:val="Hypertextovodkaz"/>
          </w:rPr>
          <w:t>bridging</w:t>
        </w:r>
        <w:proofErr w:type="spellEnd"/>
        <w:r w:rsidR="00E026C0">
          <w:rPr>
            <w:rStyle w:val="Hypertextovodkaz"/>
          </w:rPr>
          <w:t xml:space="preserve"> </w:t>
        </w:r>
        <w:proofErr w:type="spellStart"/>
        <w:r w:rsidR="00E026C0">
          <w:rPr>
            <w:rStyle w:val="Hypertextovodkaz"/>
          </w:rPr>
          <w:t>information</w:t>
        </w:r>
        <w:proofErr w:type="spellEnd"/>
        <w:r w:rsidR="00E026C0">
          <w:rPr>
            <w:rStyle w:val="Hypertextovodkaz"/>
          </w:rPr>
          <w:t xml:space="preserve"> </w:t>
        </w:r>
        <w:proofErr w:type="spellStart"/>
        <w:r w:rsidR="00E026C0">
          <w:rPr>
            <w:rStyle w:val="Hypertextovodkaz"/>
          </w:rPr>
          <w:t>services</w:t>
        </w:r>
        <w:proofErr w:type="spellEnd"/>
        <w:r w:rsidR="00E026C0">
          <w:rPr>
            <w:rStyle w:val="Hypertextovodkaz"/>
          </w:rPr>
          <w:t xml:space="preserve"> and </w:t>
        </w:r>
        <w:proofErr w:type="spellStart"/>
        <w:r w:rsidR="00E026C0">
          <w:rPr>
            <w:rStyle w:val="Hypertextovodkaz"/>
          </w:rPr>
          <w:t>resources</w:t>
        </w:r>
        <w:proofErr w:type="spellEnd"/>
        <w:r w:rsidR="00E026C0">
          <w:rPr>
            <w:rStyle w:val="Hypertextovodkaz"/>
          </w:rPr>
          <w:t xml:space="preserve">. - Aida </w:t>
        </w:r>
        <w:r w:rsidR="00E026C0">
          <w:rPr>
            <w:rStyle w:val="highlightedsearchterm"/>
            <w:color w:val="0000FF"/>
            <w:u w:val="single"/>
          </w:rPr>
          <w:t>Slavic</w:t>
        </w:r>
        <w:r w:rsidR="00E026C0">
          <w:rPr>
            <w:rStyle w:val="Hypertextovodkaz"/>
          </w:rPr>
          <w:t xml:space="preserve"> a Marie Balíková, UDC </w:t>
        </w:r>
        <w:proofErr w:type="spellStart"/>
        <w:r w:rsidR="00E026C0">
          <w:rPr>
            <w:rStyle w:val="Hypertextovodkaz"/>
          </w:rPr>
          <w:t>Editorial</w:t>
        </w:r>
        <w:proofErr w:type="spellEnd"/>
        <w:r w:rsidR="00E026C0">
          <w:rPr>
            <w:rStyle w:val="Hypertextovodkaz"/>
          </w:rPr>
          <w:t xml:space="preserve"> Team, UDC Consortium </w:t>
        </w:r>
      </w:hyperlink>
    </w:p>
    <w:p w:rsidR="00780A10" w:rsidRDefault="00780A10" w:rsidP="00780A10">
      <w:pPr>
        <w:pStyle w:val="INTERPINormln"/>
      </w:pPr>
      <w:r>
        <w:t xml:space="preserve">UDC </w:t>
      </w:r>
      <w:proofErr w:type="spellStart"/>
      <w:r>
        <w:t>Summary</w:t>
      </w:r>
      <w:proofErr w:type="spellEnd"/>
      <w:r>
        <w:t xml:space="preserve"> </w:t>
      </w:r>
      <w:hyperlink r:id="rId17" w:history="1">
        <w:r w:rsidRPr="00EA46F5">
          <w:rPr>
            <w:rStyle w:val="Hypertextovodkaz"/>
          </w:rPr>
          <w:t>http://www.udcc.org/udcsummary/php/index.php?lang=cs</w:t>
        </w:r>
      </w:hyperlink>
    </w:p>
    <w:p w:rsidR="00E026C0" w:rsidRDefault="00780A10" w:rsidP="00780A10">
      <w:pPr>
        <w:pStyle w:val="INTERPINormln"/>
      </w:pPr>
      <w:r w:rsidRPr="00780A10">
        <w:t xml:space="preserve">UDC </w:t>
      </w:r>
      <w:proofErr w:type="spellStart"/>
      <w:r w:rsidRPr="00780A10">
        <w:t>as</w:t>
      </w:r>
      <w:proofErr w:type="spellEnd"/>
      <w:r w:rsidRPr="00780A10">
        <w:t xml:space="preserve"> </w:t>
      </w:r>
      <w:proofErr w:type="spellStart"/>
      <w:r w:rsidRPr="00780A10">
        <w:t>linked</w:t>
      </w:r>
      <w:proofErr w:type="spellEnd"/>
      <w:r w:rsidRPr="00780A10">
        <w:t xml:space="preserve"> </w:t>
      </w:r>
      <w:proofErr w:type="spellStart"/>
      <w:r w:rsidRPr="00780A10">
        <w:t>data</w:t>
      </w:r>
      <w:proofErr w:type="spellEnd"/>
      <w:r w:rsidRPr="00780A10">
        <w:t xml:space="preserve"> </w:t>
      </w:r>
      <w:hyperlink r:id="rId18" w:history="1">
        <w:r w:rsidR="00E026C0" w:rsidRPr="00EA46F5">
          <w:rPr>
            <w:rStyle w:val="Hypertextovodkaz"/>
          </w:rPr>
          <w:t>http://udcdata.info/udcsummary-skos.rdf</w:t>
        </w:r>
      </w:hyperlink>
    </w:p>
    <w:p w:rsidR="00E026C0" w:rsidRDefault="00780A10" w:rsidP="00780A10">
      <w:pPr>
        <w:pStyle w:val="INTERPINormln"/>
      </w:pPr>
      <w:r w:rsidRPr="00780A10">
        <w:t xml:space="preserve">SKOS </w:t>
      </w:r>
      <w:proofErr w:type="spellStart"/>
      <w:r w:rsidRPr="00780A10">
        <w:t>Simple</w:t>
      </w:r>
      <w:proofErr w:type="spellEnd"/>
      <w:r w:rsidRPr="00780A10">
        <w:t xml:space="preserve"> </w:t>
      </w:r>
      <w:proofErr w:type="spellStart"/>
      <w:r w:rsidRPr="00780A10">
        <w:t>Knowledge</w:t>
      </w:r>
      <w:proofErr w:type="spellEnd"/>
      <w:r w:rsidRPr="00780A10">
        <w:t xml:space="preserve"> </w:t>
      </w:r>
      <w:proofErr w:type="spellStart"/>
      <w:r w:rsidRPr="00780A10">
        <w:t>Organization</w:t>
      </w:r>
      <w:proofErr w:type="spellEnd"/>
      <w:r w:rsidRPr="00780A10">
        <w:t xml:space="preserve"> </w:t>
      </w:r>
      <w:proofErr w:type="spellStart"/>
      <w:r w:rsidRPr="00780A10">
        <w:t>System</w:t>
      </w:r>
      <w:proofErr w:type="spellEnd"/>
      <w:r w:rsidRPr="00780A10">
        <w:t xml:space="preserve">: Reference </w:t>
      </w:r>
      <w:hyperlink r:id="rId19" w:history="1">
        <w:r w:rsidR="00E026C0" w:rsidRPr="00EA46F5">
          <w:rPr>
            <w:rStyle w:val="Hypertextovodkaz"/>
          </w:rPr>
          <w:t>http://www.w3.org/TR/skos-reference/</w:t>
        </w:r>
      </w:hyperlink>
    </w:p>
    <w:p w:rsidR="00780A10" w:rsidRPr="00780A10" w:rsidRDefault="00780A10" w:rsidP="00780A10">
      <w:pPr>
        <w:pStyle w:val="INTERPINormln"/>
        <w:rPr>
          <w:rStyle w:val="Hypertextovodkaz"/>
          <w:color w:val="45545E"/>
          <w:u w:val="none"/>
        </w:rPr>
      </w:pPr>
      <w:r w:rsidRPr="00780A10">
        <w:t xml:space="preserve">DCMI </w:t>
      </w:r>
      <w:proofErr w:type="spellStart"/>
      <w:r w:rsidRPr="00780A10">
        <w:t>Metadata</w:t>
      </w:r>
      <w:proofErr w:type="spellEnd"/>
      <w:r w:rsidRPr="00780A10">
        <w:t xml:space="preserve"> </w:t>
      </w:r>
      <w:proofErr w:type="spellStart"/>
      <w:r w:rsidRPr="00780A10">
        <w:t>Terms</w:t>
      </w:r>
      <w:proofErr w:type="spellEnd"/>
      <w:r>
        <w:t xml:space="preserve"> </w:t>
      </w:r>
      <w:r w:rsidRPr="00780A10">
        <w:rPr>
          <w:rStyle w:val="Hypertextovodkaz"/>
        </w:rPr>
        <w:t>http://dublincore.org/usage/terms/</w:t>
      </w:r>
    </w:p>
    <w:p w:rsidR="00780A10" w:rsidRDefault="00780A10" w:rsidP="00415A2F">
      <w:pPr>
        <w:pStyle w:val="INTERPINormln"/>
      </w:pPr>
    </w:p>
    <w:p w:rsidR="00302F99" w:rsidRDefault="00302F99" w:rsidP="00415A2F">
      <w:pPr>
        <w:pStyle w:val="INTERPINormln"/>
        <w:rPr>
          <w:lang w:val="cs-CZ"/>
        </w:rPr>
      </w:pPr>
    </w:p>
    <w:sectPr w:rsidR="00302F99" w:rsidSect="00DC3FA8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A6" w:rsidRDefault="006972A6" w:rsidP="00334660">
      <w:r>
        <w:separator/>
      </w:r>
    </w:p>
  </w:endnote>
  <w:endnote w:type="continuationSeparator" w:id="0">
    <w:p w:rsidR="006972A6" w:rsidRDefault="006972A6" w:rsidP="0033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A6" w:rsidRDefault="006972A6" w:rsidP="00334660">
      <w:r>
        <w:separator/>
      </w:r>
    </w:p>
  </w:footnote>
  <w:footnote w:type="continuationSeparator" w:id="0">
    <w:p w:rsidR="006972A6" w:rsidRDefault="006972A6" w:rsidP="00334660">
      <w:r>
        <w:continuationSeparator/>
      </w:r>
    </w:p>
  </w:footnote>
  <w:footnote w:id="1">
    <w:p w:rsidR="00334660" w:rsidRDefault="00334660" w:rsidP="00334660">
      <w:pPr>
        <w:pStyle w:val="INTERPITextpoznpodarou"/>
      </w:pPr>
      <w:r>
        <w:rPr>
          <w:rStyle w:val="Znakapoznpodarou"/>
        </w:rPr>
        <w:footnoteRef/>
      </w:r>
      <w:r w:rsidRPr="00124534">
        <w:t>http://autority.nkp.cz/vecne-autority/soubor-tematickych-autorit/soubor-tematickych-autorit-1/</w:t>
      </w:r>
    </w:p>
  </w:footnote>
  <w:footnote w:id="2">
    <w:p w:rsidR="00334660" w:rsidRDefault="00334660" w:rsidP="00334660">
      <w:pPr>
        <w:pStyle w:val="Textpoznpodarou"/>
      </w:pPr>
      <w:r>
        <w:rPr>
          <w:rStyle w:val="Znakapoznpodarou"/>
        </w:rPr>
        <w:footnoteRef/>
      </w:r>
      <w:r w:rsidRPr="0016050E">
        <w:rPr>
          <w:sz w:val="18"/>
          <w:szCs w:val="18"/>
        </w:rPr>
        <w:t>http://www.opendata.cz/cs/node/26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A10" w:rsidRPr="00780A10" w:rsidRDefault="00780A10">
    <w:pPr>
      <w:pStyle w:val="Zhlav"/>
      <w:rPr>
        <w:i/>
      </w:rPr>
    </w:pPr>
    <w:r w:rsidRPr="00780A10">
      <w:rPr>
        <w:i/>
      </w:rPr>
      <w:t>Marie Balíková</w:t>
    </w:r>
    <w:r>
      <w:rPr>
        <w:i/>
      </w:rPr>
      <w:t>: INTERPI – Potenciální aplikace klasifikačního systému MDT jako nástroje propojení různých systémů</w:t>
    </w:r>
    <w:r w:rsidRPr="00780A10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0994"/>
    <w:multiLevelType w:val="hybridMultilevel"/>
    <w:tmpl w:val="3D80EB5A"/>
    <w:lvl w:ilvl="0" w:tplc="8032A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E40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EE3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68D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48F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6A7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B81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D6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C80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47D26AD"/>
    <w:multiLevelType w:val="multilevel"/>
    <w:tmpl w:val="F726F770"/>
    <w:lvl w:ilvl="0">
      <w:start w:val="1"/>
      <w:numFmt w:val="upperLetter"/>
      <w:pStyle w:val="INTERPI1Nadpisabecedny"/>
      <w:lvlText w:val="%1"/>
      <w:lvlJc w:val="left"/>
      <w:pPr>
        <w:tabs>
          <w:tab w:val="num" w:pos="420"/>
        </w:tabs>
        <w:ind w:left="420" w:hanging="420"/>
      </w:pPr>
      <w:rPr>
        <w:rFonts w:ascii="Trebuchet MS" w:hAnsi="Trebuchet MS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INTERPI2Nadpisabecedn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pStyle w:val="INTERPI3Nadpisabecedny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3">
      <w:start w:val="1"/>
      <w:numFmt w:val="decimal"/>
      <w:pStyle w:val="INTERPI4Nadpisabecedn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AE941EE"/>
    <w:multiLevelType w:val="multilevel"/>
    <w:tmpl w:val="B6B6FD24"/>
    <w:lvl w:ilvl="0">
      <w:start w:val="1"/>
      <w:numFmt w:val="bullet"/>
      <w:pStyle w:val="INTERPIZoznamsodrkami"/>
      <w:lvlText w:val=""/>
      <w:lvlJc w:val="left"/>
      <w:pPr>
        <w:tabs>
          <w:tab w:val="num" w:pos="358"/>
        </w:tabs>
        <w:ind w:left="358" w:hanging="358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15"/>
        </w:tabs>
        <w:ind w:left="715" w:hanging="357"/>
      </w:pPr>
      <w:rPr>
        <w:rFonts w:ascii="Wingdings" w:hAnsi="Wingdings" w:hint="default"/>
      </w:rPr>
    </w:lvl>
    <w:lvl w:ilvl="2">
      <w:start w:val="1"/>
      <w:numFmt w:val="none"/>
      <w:lvlText w:val="-"/>
      <w:lvlJc w:val="left"/>
      <w:pPr>
        <w:tabs>
          <w:tab w:val="num" w:pos="1072"/>
        </w:tabs>
        <w:ind w:left="1072" w:hanging="357"/>
      </w:pPr>
      <w:rPr>
        <w:rFonts w:hint="default"/>
      </w:rPr>
    </w:lvl>
    <w:lvl w:ilvl="3">
      <w:start w:val="1"/>
      <w:numFmt w:val="decimal"/>
      <w:lvlText w:val="8.%2.%3.%4"/>
      <w:lvlJc w:val="left"/>
      <w:pPr>
        <w:tabs>
          <w:tab w:val="num" w:pos="74"/>
        </w:tabs>
        <w:ind w:left="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4"/>
        </w:tabs>
        <w:ind w:left="4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4"/>
        </w:tabs>
        <w:ind w:left="4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4"/>
        </w:tabs>
        <w:ind w:left="7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4"/>
        </w:tabs>
        <w:ind w:left="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4"/>
        </w:tabs>
        <w:ind w:left="1154" w:hanging="1800"/>
      </w:pPr>
      <w:rPr>
        <w:rFonts w:hint="default"/>
      </w:rPr>
    </w:lvl>
  </w:abstractNum>
  <w:abstractNum w:abstractNumId="3">
    <w:nsid w:val="43E5658F"/>
    <w:multiLevelType w:val="hybridMultilevel"/>
    <w:tmpl w:val="FD4E3B3C"/>
    <w:lvl w:ilvl="0" w:tplc="FE94317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5D62504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F6675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37AC58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A52A40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B025C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416CD1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586B6B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E5CDA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4496A52"/>
    <w:multiLevelType w:val="multilevel"/>
    <w:tmpl w:val="510254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761066B"/>
    <w:multiLevelType w:val="hybridMultilevel"/>
    <w:tmpl w:val="E5D6CBF6"/>
    <w:lvl w:ilvl="0" w:tplc="2000F3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A259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64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D209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B829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66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104B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48D2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8880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660"/>
    <w:rsid w:val="00010E7A"/>
    <w:rsid w:val="00046DB1"/>
    <w:rsid w:val="000E7986"/>
    <w:rsid w:val="00154AFA"/>
    <w:rsid w:val="00170267"/>
    <w:rsid w:val="001A3FC2"/>
    <w:rsid w:val="001F10E6"/>
    <w:rsid w:val="002A069C"/>
    <w:rsid w:val="002F5258"/>
    <w:rsid w:val="002F797C"/>
    <w:rsid w:val="00302F99"/>
    <w:rsid w:val="00334660"/>
    <w:rsid w:val="00353B61"/>
    <w:rsid w:val="00415A2F"/>
    <w:rsid w:val="004813FA"/>
    <w:rsid w:val="004D11B5"/>
    <w:rsid w:val="004E3FD5"/>
    <w:rsid w:val="004F3479"/>
    <w:rsid w:val="005D1764"/>
    <w:rsid w:val="0061775B"/>
    <w:rsid w:val="006972A6"/>
    <w:rsid w:val="006A0C2F"/>
    <w:rsid w:val="006A7587"/>
    <w:rsid w:val="00746B96"/>
    <w:rsid w:val="00780A10"/>
    <w:rsid w:val="00792968"/>
    <w:rsid w:val="00797C26"/>
    <w:rsid w:val="00807195"/>
    <w:rsid w:val="009512E1"/>
    <w:rsid w:val="00962550"/>
    <w:rsid w:val="00A1597F"/>
    <w:rsid w:val="00A401F5"/>
    <w:rsid w:val="00A52194"/>
    <w:rsid w:val="00A65C89"/>
    <w:rsid w:val="00A94BA2"/>
    <w:rsid w:val="00AC5ECE"/>
    <w:rsid w:val="00B0426C"/>
    <w:rsid w:val="00B5684D"/>
    <w:rsid w:val="00B9731F"/>
    <w:rsid w:val="00CD32E6"/>
    <w:rsid w:val="00CD6A40"/>
    <w:rsid w:val="00CF097E"/>
    <w:rsid w:val="00D734E9"/>
    <w:rsid w:val="00D87106"/>
    <w:rsid w:val="00DC3FA8"/>
    <w:rsid w:val="00E026C0"/>
    <w:rsid w:val="00E97180"/>
    <w:rsid w:val="00F808BF"/>
    <w:rsid w:val="00F8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710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CD32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D32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CD32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CD32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6">
    <w:name w:val="heading 6"/>
    <w:basedOn w:val="Normln"/>
    <w:next w:val="Nadpis4"/>
    <w:link w:val="Nadpis6Char"/>
    <w:qFormat/>
    <w:rsid w:val="00CD32E6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32E6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CD32E6"/>
    <w:rPr>
      <w:rFonts w:ascii="Arial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CD32E6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semiHidden/>
    <w:rsid w:val="00CD32E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6Char">
    <w:name w:val="Nadpis 6 Char"/>
    <w:basedOn w:val="Standardnpsmoodstavce"/>
    <w:link w:val="Nadpis6"/>
    <w:rsid w:val="00CD32E6"/>
    <w:rPr>
      <w:b/>
      <w:bCs/>
      <w:sz w:val="15"/>
      <w:szCs w:val="15"/>
    </w:rPr>
  </w:style>
  <w:style w:type="paragraph" w:styleId="Titulek">
    <w:name w:val="caption"/>
    <w:basedOn w:val="Normln"/>
    <w:next w:val="Normln"/>
    <w:qFormat/>
    <w:rsid w:val="00CD32E6"/>
    <w:rPr>
      <w:b/>
      <w:bCs/>
      <w:sz w:val="20"/>
      <w:szCs w:val="20"/>
    </w:rPr>
  </w:style>
  <w:style w:type="paragraph" w:styleId="Textpoznpodarou">
    <w:name w:val="footnote text"/>
    <w:aliases w:val="text pod ciarou"/>
    <w:basedOn w:val="Normln"/>
    <w:link w:val="TextpoznpodarouChar"/>
    <w:unhideWhenUsed/>
    <w:qFormat/>
    <w:rsid w:val="00334660"/>
    <w:pPr>
      <w:tabs>
        <w:tab w:val="left" w:pos="284"/>
      </w:tabs>
      <w:autoSpaceDE w:val="0"/>
      <w:autoSpaceDN w:val="0"/>
      <w:adjustRightInd w:val="0"/>
      <w:spacing w:after="300"/>
      <w:ind w:left="284" w:hanging="284"/>
    </w:pPr>
    <w:rPr>
      <w:rFonts w:ascii="Trebuchet MS" w:eastAsia="MS Mincho" w:hAnsi="Trebuchet MS"/>
      <w:color w:val="45545E"/>
      <w:sz w:val="20"/>
      <w:szCs w:val="20"/>
    </w:rPr>
  </w:style>
  <w:style w:type="character" w:customStyle="1" w:styleId="TextpoznpodarouChar">
    <w:name w:val="Text pozn. pod čarou Char"/>
    <w:aliases w:val="text pod ciarou Char"/>
    <w:basedOn w:val="Standardnpsmoodstavce"/>
    <w:link w:val="Textpoznpodarou"/>
    <w:rsid w:val="00334660"/>
    <w:rPr>
      <w:rFonts w:ascii="Trebuchet MS" w:eastAsia="MS Mincho" w:hAnsi="Trebuchet MS"/>
      <w:color w:val="45545E"/>
    </w:rPr>
  </w:style>
  <w:style w:type="character" w:styleId="Znakapoznpodarou">
    <w:name w:val="footnote reference"/>
    <w:unhideWhenUsed/>
    <w:rsid w:val="00334660"/>
    <w:rPr>
      <w:vertAlign w:val="superscript"/>
    </w:rPr>
  </w:style>
  <w:style w:type="paragraph" w:customStyle="1" w:styleId="INTERPINormln">
    <w:name w:val="INTERPI Normální"/>
    <w:link w:val="INTERPINormlnChar"/>
    <w:rsid w:val="00334660"/>
    <w:pPr>
      <w:spacing w:before="240" w:after="160" w:line="300" w:lineRule="auto"/>
      <w:jc w:val="both"/>
    </w:pPr>
    <w:rPr>
      <w:rFonts w:ascii="Trebuchet MS" w:eastAsia="MS Mincho" w:hAnsi="Trebuchet MS" w:cs="Calibri"/>
      <w:color w:val="45545E"/>
      <w:lang w:val="sk-SK" w:eastAsia="sk-SK"/>
    </w:rPr>
  </w:style>
  <w:style w:type="paragraph" w:customStyle="1" w:styleId="INTERPITextpoznpodarou">
    <w:name w:val="INTERPI Text pozn. pod čarou"/>
    <w:basedOn w:val="INTERPINormln"/>
    <w:rsid w:val="00334660"/>
    <w:pPr>
      <w:spacing w:before="0" w:after="0" w:line="240" w:lineRule="auto"/>
    </w:pPr>
  </w:style>
  <w:style w:type="paragraph" w:customStyle="1" w:styleId="INTERPIZoznamsodrkami">
    <w:name w:val="INTERPI Zoznam s odrážkami"/>
    <w:basedOn w:val="INTERPINormln"/>
    <w:link w:val="INTERPIZoznamsodrkamiCharChar"/>
    <w:rsid w:val="00334660"/>
    <w:pPr>
      <w:numPr>
        <w:numId w:val="2"/>
      </w:numPr>
      <w:spacing w:before="0" w:after="0"/>
    </w:pPr>
  </w:style>
  <w:style w:type="character" w:customStyle="1" w:styleId="INTERPINormlnChar">
    <w:name w:val="INTERPI Normální Char"/>
    <w:basedOn w:val="Standardnpsmoodstavce"/>
    <w:link w:val="INTERPINormln"/>
    <w:rsid w:val="00334660"/>
    <w:rPr>
      <w:rFonts w:ascii="Trebuchet MS" w:eastAsia="MS Mincho" w:hAnsi="Trebuchet MS" w:cs="Calibri"/>
      <w:color w:val="45545E"/>
      <w:lang w:val="sk-SK" w:eastAsia="sk-SK"/>
    </w:rPr>
  </w:style>
  <w:style w:type="character" w:customStyle="1" w:styleId="INTERPIZoznamsodrkamiCharChar">
    <w:name w:val="INTERPI Zoznam s odrážkami Char Char"/>
    <w:basedOn w:val="INTERPINormlnChar"/>
    <w:link w:val="INTERPIZoznamsodrkami"/>
    <w:rsid w:val="00334660"/>
    <w:rPr>
      <w:rFonts w:ascii="Trebuchet MS" w:eastAsia="MS Mincho" w:hAnsi="Trebuchet MS" w:cs="Calibri"/>
      <w:color w:val="45545E"/>
      <w:lang w:val="sk-SK" w:eastAsia="sk-SK"/>
    </w:rPr>
  </w:style>
  <w:style w:type="paragraph" w:customStyle="1" w:styleId="INTERPIpopiska">
    <w:name w:val="INTERPI popiska"/>
    <w:basedOn w:val="INTERPINormln"/>
    <w:rsid w:val="00334660"/>
    <w:pPr>
      <w:keepNext/>
      <w:spacing w:after="0"/>
    </w:pPr>
    <w:rPr>
      <w:i/>
      <w:lang w:val="cs-CZ"/>
    </w:rPr>
  </w:style>
  <w:style w:type="paragraph" w:customStyle="1" w:styleId="INTERPIObrzek">
    <w:name w:val="INTERPI Obrázek"/>
    <w:basedOn w:val="INTERPINormln"/>
    <w:next w:val="INTERPINormln"/>
    <w:rsid w:val="00334660"/>
    <w:pPr>
      <w:spacing w:before="0"/>
      <w:jc w:val="center"/>
    </w:pPr>
    <w:rPr>
      <w:lang w:val="cs-CZ"/>
    </w:rPr>
  </w:style>
  <w:style w:type="paragraph" w:customStyle="1" w:styleId="INTERPI1Nadpisabecedny">
    <w:name w:val="INTERPI 1 Nadpis abecedny"/>
    <w:basedOn w:val="INTERPINormln"/>
    <w:next w:val="INTERPINormln"/>
    <w:rsid w:val="00334660"/>
    <w:pPr>
      <w:pageBreakBefore/>
      <w:numPr>
        <w:numId w:val="1"/>
      </w:numPr>
      <w:tabs>
        <w:tab w:val="clear" w:pos="420"/>
        <w:tab w:val="num" w:pos="360"/>
      </w:tabs>
      <w:spacing w:before="120" w:line="480" w:lineRule="exact"/>
      <w:ind w:left="0" w:firstLine="0"/>
      <w:outlineLvl w:val="0"/>
    </w:pPr>
    <w:rPr>
      <w:b/>
      <w:sz w:val="32"/>
      <w:szCs w:val="32"/>
      <w:lang w:val="cs-CZ"/>
    </w:rPr>
  </w:style>
  <w:style w:type="paragraph" w:customStyle="1" w:styleId="INTERPI2Nadpisabecedny">
    <w:name w:val="INTERPI 2 Nadpis abecedny"/>
    <w:basedOn w:val="INTERPINormln"/>
    <w:next w:val="INTERPINormln"/>
    <w:rsid w:val="00334660"/>
    <w:pPr>
      <w:keepNext/>
      <w:numPr>
        <w:ilvl w:val="1"/>
        <w:numId w:val="1"/>
      </w:numPr>
      <w:tabs>
        <w:tab w:val="clear" w:pos="851"/>
        <w:tab w:val="num" w:pos="360"/>
      </w:tabs>
      <w:spacing w:before="120" w:line="480" w:lineRule="exact"/>
      <w:ind w:left="0" w:firstLine="0"/>
      <w:outlineLvl w:val="1"/>
    </w:pPr>
    <w:rPr>
      <w:b/>
      <w:sz w:val="32"/>
    </w:rPr>
  </w:style>
  <w:style w:type="paragraph" w:customStyle="1" w:styleId="INTERPI3Nadpisabecedny">
    <w:name w:val="INTERPI 3 Nadpis abecedny"/>
    <w:basedOn w:val="INTERPINormln"/>
    <w:next w:val="INTERPINormln"/>
    <w:rsid w:val="00334660"/>
    <w:pPr>
      <w:keepNext/>
      <w:numPr>
        <w:ilvl w:val="2"/>
        <w:numId w:val="1"/>
      </w:numPr>
      <w:tabs>
        <w:tab w:val="clear" w:pos="992"/>
        <w:tab w:val="num" w:pos="360"/>
      </w:tabs>
      <w:ind w:left="0" w:firstLine="0"/>
      <w:outlineLvl w:val="2"/>
    </w:pPr>
    <w:rPr>
      <w:b/>
      <w:color w:val="5B6E7C"/>
      <w:sz w:val="28"/>
      <w:szCs w:val="28"/>
    </w:rPr>
  </w:style>
  <w:style w:type="paragraph" w:customStyle="1" w:styleId="INTERPI4Nadpisabecedn">
    <w:name w:val="INTERPI 4 Nadpis abecedný"/>
    <w:basedOn w:val="INTERPINormln"/>
    <w:next w:val="INTERPINormln"/>
    <w:rsid w:val="00334660"/>
    <w:pPr>
      <w:keepNext/>
      <w:numPr>
        <w:ilvl w:val="3"/>
        <w:numId w:val="1"/>
      </w:numPr>
      <w:tabs>
        <w:tab w:val="clear" w:pos="0"/>
        <w:tab w:val="num" w:pos="360"/>
      </w:tabs>
      <w:outlineLvl w:val="3"/>
    </w:pPr>
    <w:rPr>
      <w:b/>
      <w:color w:val="5B6E7C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46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66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80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80A1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semiHidden/>
    <w:unhideWhenUsed/>
    <w:rsid w:val="00780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8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780A10"/>
    <w:rPr>
      <w:color w:val="0000FF" w:themeColor="hyperlink"/>
      <w:u w:val="single"/>
    </w:rPr>
  </w:style>
  <w:style w:type="paragraph" w:customStyle="1" w:styleId="Default">
    <w:name w:val="Default"/>
    <w:rsid w:val="00780A1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highlightedsearchterm">
    <w:name w:val="highlightedsearchterm"/>
    <w:basedOn w:val="Standardnpsmoodstavce"/>
    <w:rsid w:val="00E02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710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CD32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D32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CD32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CD32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6">
    <w:name w:val="heading 6"/>
    <w:basedOn w:val="Normln"/>
    <w:next w:val="Nadpis4"/>
    <w:link w:val="Nadpis6Char"/>
    <w:qFormat/>
    <w:rsid w:val="00CD32E6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32E6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CD32E6"/>
    <w:rPr>
      <w:rFonts w:ascii="Arial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CD32E6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semiHidden/>
    <w:rsid w:val="00CD32E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6Char">
    <w:name w:val="Nadpis 6 Char"/>
    <w:basedOn w:val="Standardnpsmoodstavce"/>
    <w:link w:val="Nadpis6"/>
    <w:rsid w:val="00CD32E6"/>
    <w:rPr>
      <w:b/>
      <w:bCs/>
      <w:sz w:val="15"/>
      <w:szCs w:val="15"/>
    </w:rPr>
  </w:style>
  <w:style w:type="paragraph" w:styleId="Titulek">
    <w:name w:val="caption"/>
    <w:basedOn w:val="Normln"/>
    <w:next w:val="Normln"/>
    <w:qFormat/>
    <w:rsid w:val="00CD32E6"/>
    <w:rPr>
      <w:b/>
      <w:bCs/>
      <w:sz w:val="20"/>
      <w:szCs w:val="20"/>
    </w:rPr>
  </w:style>
  <w:style w:type="paragraph" w:styleId="Textpoznpodarou">
    <w:name w:val="footnote text"/>
    <w:aliases w:val="text pod ciarou"/>
    <w:basedOn w:val="Normln"/>
    <w:link w:val="TextpoznpodarouChar"/>
    <w:unhideWhenUsed/>
    <w:qFormat/>
    <w:rsid w:val="00334660"/>
    <w:pPr>
      <w:tabs>
        <w:tab w:val="left" w:pos="284"/>
      </w:tabs>
      <w:autoSpaceDE w:val="0"/>
      <w:autoSpaceDN w:val="0"/>
      <w:adjustRightInd w:val="0"/>
      <w:spacing w:after="300"/>
      <w:ind w:left="284" w:hanging="284"/>
    </w:pPr>
    <w:rPr>
      <w:rFonts w:ascii="Trebuchet MS" w:eastAsia="MS Mincho" w:hAnsi="Trebuchet MS"/>
      <w:color w:val="45545E"/>
      <w:sz w:val="20"/>
      <w:szCs w:val="20"/>
    </w:rPr>
  </w:style>
  <w:style w:type="character" w:customStyle="1" w:styleId="TextpoznpodarouChar">
    <w:name w:val="Text pozn. pod čarou Char"/>
    <w:aliases w:val="text pod ciarou Char"/>
    <w:basedOn w:val="Standardnpsmoodstavce"/>
    <w:link w:val="Textpoznpodarou"/>
    <w:rsid w:val="00334660"/>
    <w:rPr>
      <w:rFonts w:ascii="Trebuchet MS" w:eastAsia="MS Mincho" w:hAnsi="Trebuchet MS"/>
      <w:color w:val="45545E"/>
    </w:rPr>
  </w:style>
  <w:style w:type="character" w:styleId="Znakapoznpodarou">
    <w:name w:val="footnote reference"/>
    <w:unhideWhenUsed/>
    <w:rsid w:val="00334660"/>
    <w:rPr>
      <w:vertAlign w:val="superscript"/>
    </w:rPr>
  </w:style>
  <w:style w:type="paragraph" w:customStyle="1" w:styleId="INTERPINormln">
    <w:name w:val="INTERPI Normální"/>
    <w:link w:val="INTERPINormlnChar"/>
    <w:rsid w:val="00334660"/>
    <w:pPr>
      <w:spacing w:before="240" w:after="160" w:line="300" w:lineRule="auto"/>
      <w:jc w:val="both"/>
    </w:pPr>
    <w:rPr>
      <w:rFonts w:ascii="Trebuchet MS" w:eastAsia="MS Mincho" w:hAnsi="Trebuchet MS" w:cs="Calibri"/>
      <w:color w:val="45545E"/>
      <w:lang w:val="sk-SK" w:eastAsia="sk-SK"/>
    </w:rPr>
  </w:style>
  <w:style w:type="paragraph" w:customStyle="1" w:styleId="INTERPITextpoznpodarou">
    <w:name w:val="INTERPI Text pozn. pod čarou"/>
    <w:basedOn w:val="INTERPINormln"/>
    <w:rsid w:val="00334660"/>
    <w:pPr>
      <w:spacing w:before="0" w:after="0" w:line="240" w:lineRule="auto"/>
    </w:pPr>
  </w:style>
  <w:style w:type="paragraph" w:customStyle="1" w:styleId="INTERPIZoznamsodrkami">
    <w:name w:val="INTERPI Zoznam s odrážkami"/>
    <w:basedOn w:val="INTERPINormln"/>
    <w:link w:val="INTERPIZoznamsodrkamiCharChar"/>
    <w:rsid w:val="00334660"/>
    <w:pPr>
      <w:numPr>
        <w:numId w:val="2"/>
      </w:numPr>
      <w:spacing w:before="0" w:after="0"/>
    </w:pPr>
  </w:style>
  <w:style w:type="character" w:customStyle="1" w:styleId="INTERPINormlnChar">
    <w:name w:val="INTERPI Normální Char"/>
    <w:basedOn w:val="Standardnpsmoodstavce"/>
    <w:link w:val="INTERPINormln"/>
    <w:rsid w:val="00334660"/>
    <w:rPr>
      <w:rFonts w:ascii="Trebuchet MS" w:eastAsia="MS Mincho" w:hAnsi="Trebuchet MS" w:cs="Calibri"/>
      <w:color w:val="45545E"/>
      <w:lang w:val="sk-SK" w:eastAsia="sk-SK"/>
    </w:rPr>
  </w:style>
  <w:style w:type="character" w:customStyle="1" w:styleId="INTERPIZoznamsodrkamiCharChar">
    <w:name w:val="INTERPI Zoznam s odrážkami Char Char"/>
    <w:basedOn w:val="INTERPINormlnChar"/>
    <w:link w:val="INTERPIZoznamsodrkami"/>
    <w:rsid w:val="00334660"/>
    <w:rPr>
      <w:rFonts w:ascii="Trebuchet MS" w:eastAsia="MS Mincho" w:hAnsi="Trebuchet MS" w:cs="Calibri"/>
      <w:color w:val="45545E"/>
      <w:lang w:val="sk-SK" w:eastAsia="sk-SK"/>
    </w:rPr>
  </w:style>
  <w:style w:type="paragraph" w:customStyle="1" w:styleId="INTERPIpopiska">
    <w:name w:val="INTERPI popiska"/>
    <w:basedOn w:val="INTERPINormln"/>
    <w:rsid w:val="00334660"/>
    <w:pPr>
      <w:keepNext/>
      <w:spacing w:after="0"/>
    </w:pPr>
    <w:rPr>
      <w:i/>
      <w:lang w:val="cs-CZ"/>
    </w:rPr>
  </w:style>
  <w:style w:type="paragraph" w:customStyle="1" w:styleId="INTERPIObrzek">
    <w:name w:val="INTERPI Obrázek"/>
    <w:basedOn w:val="INTERPINormln"/>
    <w:next w:val="INTERPINormln"/>
    <w:rsid w:val="00334660"/>
    <w:pPr>
      <w:spacing w:before="0"/>
      <w:jc w:val="center"/>
    </w:pPr>
    <w:rPr>
      <w:lang w:val="cs-CZ"/>
    </w:rPr>
  </w:style>
  <w:style w:type="paragraph" w:customStyle="1" w:styleId="INTERPI1Nadpisabecedny">
    <w:name w:val="INTERPI 1 Nadpis abecedny"/>
    <w:basedOn w:val="INTERPINormln"/>
    <w:next w:val="INTERPINormln"/>
    <w:rsid w:val="00334660"/>
    <w:pPr>
      <w:pageBreakBefore/>
      <w:numPr>
        <w:numId w:val="1"/>
      </w:numPr>
      <w:tabs>
        <w:tab w:val="clear" w:pos="420"/>
        <w:tab w:val="num" w:pos="360"/>
      </w:tabs>
      <w:spacing w:before="120" w:line="480" w:lineRule="exact"/>
      <w:ind w:left="0" w:firstLine="0"/>
      <w:outlineLvl w:val="0"/>
    </w:pPr>
    <w:rPr>
      <w:b/>
      <w:sz w:val="32"/>
      <w:szCs w:val="32"/>
      <w:lang w:val="cs-CZ"/>
    </w:rPr>
  </w:style>
  <w:style w:type="paragraph" w:customStyle="1" w:styleId="INTERPI2Nadpisabecedny">
    <w:name w:val="INTERPI 2 Nadpis abecedny"/>
    <w:basedOn w:val="INTERPINormln"/>
    <w:next w:val="INTERPINormln"/>
    <w:rsid w:val="00334660"/>
    <w:pPr>
      <w:keepNext/>
      <w:numPr>
        <w:ilvl w:val="1"/>
        <w:numId w:val="1"/>
      </w:numPr>
      <w:tabs>
        <w:tab w:val="clear" w:pos="851"/>
        <w:tab w:val="num" w:pos="360"/>
      </w:tabs>
      <w:spacing w:before="120" w:line="480" w:lineRule="exact"/>
      <w:ind w:left="0" w:firstLine="0"/>
      <w:outlineLvl w:val="1"/>
    </w:pPr>
    <w:rPr>
      <w:b/>
      <w:sz w:val="32"/>
    </w:rPr>
  </w:style>
  <w:style w:type="paragraph" w:customStyle="1" w:styleId="INTERPI3Nadpisabecedny">
    <w:name w:val="INTERPI 3 Nadpis abecedny"/>
    <w:basedOn w:val="INTERPINormln"/>
    <w:next w:val="INTERPINormln"/>
    <w:rsid w:val="00334660"/>
    <w:pPr>
      <w:keepNext/>
      <w:numPr>
        <w:ilvl w:val="2"/>
        <w:numId w:val="1"/>
      </w:numPr>
      <w:tabs>
        <w:tab w:val="clear" w:pos="992"/>
        <w:tab w:val="num" w:pos="360"/>
      </w:tabs>
      <w:ind w:left="0" w:firstLine="0"/>
      <w:outlineLvl w:val="2"/>
    </w:pPr>
    <w:rPr>
      <w:b/>
      <w:color w:val="5B6E7C"/>
      <w:sz w:val="28"/>
      <w:szCs w:val="28"/>
    </w:rPr>
  </w:style>
  <w:style w:type="paragraph" w:customStyle="1" w:styleId="INTERPI4Nadpisabecedn">
    <w:name w:val="INTERPI 4 Nadpis abecedný"/>
    <w:basedOn w:val="INTERPINormln"/>
    <w:next w:val="INTERPINormln"/>
    <w:rsid w:val="00334660"/>
    <w:pPr>
      <w:keepNext/>
      <w:numPr>
        <w:ilvl w:val="3"/>
        <w:numId w:val="1"/>
      </w:numPr>
      <w:tabs>
        <w:tab w:val="clear" w:pos="0"/>
        <w:tab w:val="num" w:pos="360"/>
      </w:tabs>
      <w:outlineLvl w:val="3"/>
    </w:pPr>
    <w:rPr>
      <w:b/>
      <w:color w:val="5B6E7C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46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66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80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80A1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semiHidden/>
    <w:unhideWhenUsed/>
    <w:rsid w:val="00780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8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780A10"/>
    <w:rPr>
      <w:color w:val="0000FF" w:themeColor="hyperlink"/>
      <w:u w:val="single"/>
    </w:rPr>
  </w:style>
  <w:style w:type="paragraph" w:customStyle="1" w:styleId="Default">
    <w:name w:val="Default"/>
    <w:rsid w:val="00780A1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highlightedsearchterm">
    <w:name w:val="highlightedsearchterm"/>
    <w:basedOn w:val="Standardnpsmoodstavce"/>
    <w:rsid w:val="00E02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4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3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69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6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01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udcdata.info/udcsummary-skos.r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://www.udcc.org/udcsummary/php/index.php?lang=c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kipcr.cz/akce-a-projekty/dokumenty/akm-2011/Slavic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://www.w3.org/TR/skos-referenc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9A0E6-6A53-4DF3-A633-98B9D547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1451</Words>
  <Characters>8563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Balíková Marie</cp:lastModifiedBy>
  <cp:revision>2</cp:revision>
  <dcterms:created xsi:type="dcterms:W3CDTF">2012-11-12T10:58:00Z</dcterms:created>
  <dcterms:modified xsi:type="dcterms:W3CDTF">2012-11-12T10:58:00Z</dcterms:modified>
</cp:coreProperties>
</file>